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F5F53" w:rsidRDefault="00042E4E" w:rsidP="00042E4E">
      <w:pPr>
        <w:tabs>
          <w:tab w:val="left" w:pos="8112"/>
        </w:tabs>
        <w:spacing w:after="100" w:afterAutospacing="1" w:line="240" w:lineRule="auto"/>
        <w:contextualSpacing/>
        <w:outlineLvl w:val="0"/>
        <w:rPr>
          <w:rFonts w:ascii="Tahoma" w:eastAsia="Times New Roman" w:hAnsi="Tahoma" w:cs="Tahoma"/>
          <w:b/>
          <w:color w:val="707070"/>
          <w:kern w:val="36"/>
          <w:sz w:val="32"/>
          <w:szCs w:val="32"/>
          <w:lang w:val="es-ES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707070"/>
          <w:kern w:val="36"/>
          <w:sz w:val="32"/>
          <w:szCs w:val="32"/>
          <w:lang w:val="es-ES"/>
        </w:rPr>
        <w:tab/>
      </w:r>
    </w:p>
    <w:p w:rsidR="007E724D" w:rsidRDefault="007E724D" w:rsidP="00FB73DB">
      <w:pPr>
        <w:spacing w:after="100" w:afterAutospacing="1" w:line="240" w:lineRule="auto"/>
        <w:contextualSpacing/>
        <w:outlineLvl w:val="0"/>
        <w:rPr>
          <w:rFonts w:ascii="Tahoma" w:eastAsia="Times New Roman" w:hAnsi="Tahoma" w:cs="Tahoma"/>
          <w:b/>
          <w:color w:val="707070"/>
          <w:kern w:val="36"/>
          <w:sz w:val="32"/>
          <w:szCs w:val="32"/>
          <w:lang w:val="es-ES"/>
        </w:rPr>
      </w:pPr>
      <w:r>
        <w:rPr>
          <w:rFonts w:ascii="Tahoma" w:eastAsia="Times New Roman" w:hAnsi="Tahoma" w:cs="Tahoma"/>
          <w:b/>
          <w:color w:val="707070"/>
          <w:kern w:val="36"/>
          <w:sz w:val="32"/>
          <w:szCs w:val="32"/>
          <w:lang w:val="es-ES"/>
        </w:rPr>
        <w:t>25 de abril,  por Janine Guerrina-Gualberto</w:t>
      </w:r>
    </w:p>
    <w:p w:rsidR="007E724D" w:rsidRDefault="007E724D" w:rsidP="00FB73DB">
      <w:pPr>
        <w:spacing w:after="100" w:afterAutospacing="1" w:line="240" w:lineRule="auto"/>
        <w:contextualSpacing/>
        <w:outlineLvl w:val="0"/>
        <w:rPr>
          <w:rFonts w:ascii="Tahoma" w:eastAsia="Times New Roman" w:hAnsi="Tahoma" w:cs="Tahoma"/>
          <w:b/>
          <w:color w:val="707070"/>
          <w:kern w:val="36"/>
          <w:sz w:val="32"/>
          <w:szCs w:val="32"/>
          <w:lang w:val="es-ES"/>
        </w:rPr>
      </w:pPr>
    </w:p>
    <w:p w:rsidR="001D6E4C" w:rsidRPr="00FB73DB" w:rsidRDefault="007E0B18" w:rsidP="00FB73DB">
      <w:pPr>
        <w:spacing w:after="100" w:afterAutospacing="1" w:line="240" w:lineRule="auto"/>
        <w:contextualSpacing/>
        <w:outlineLvl w:val="0"/>
        <w:rPr>
          <w:rFonts w:ascii="Tahoma" w:eastAsia="Times New Roman" w:hAnsi="Tahoma" w:cs="Tahoma"/>
          <w:b/>
          <w:color w:val="707070"/>
          <w:kern w:val="36"/>
          <w:sz w:val="32"/>
          <w:szCs w:val="32"/>
          <w:lang w:val="es-ES"/>
        </w:rPr>
      </w:pPr>
      <w:r w:rsidRPr="00FB73DB">
        <w:rPr>
          <w:rFonts w:ascii="Tahoma" w:eastAsia="Times New Roman" w:hAnsi="Tahoma" w:cs="Tahoma"/>
          <w:b/>
          <w:color w:val="707070"/>
          <w:kern w:val="36"/>
          <w:sz w:val="32"/>
          <w:szCs w:val="32"/>
          <w:lang w:val="es-ES"/>
        </w:rPr>
        <w:t>R</w:t>
      </w:r>
      <w:r w:rsidR="00FB73DB" w:rsidRPr="00FB73DB">
        <w:rPr>
          <w:rFonts w:ascii="Tahoma" w:eastAsia="Times New Roman" w:hAnsi="Tahoma" w:cs="Tahoma"/>
          <w:b/>
          <w:color w:val="707070"/>
          <w:kern w:val="36"/>
          <w:sz w:val="32"/>
          <w:szCs w:val="32"/>
          <w:lang w:val="es-ES"/>
        </w:rPr>
        <w:t>eseña</w:t>
      </w:r>
      <w:r w:rsidRPr="00FB73DB">
        <w:rPr>
          <w:rFonts w:ascii="Tahoma" w:eastAsia="Times New Roman" w:hAnsi="Tahoma" w:cs="Tahoma"/>
          <w:b/>
          <w:color w:val="707070"/>
          <w:kern w:val="36"/>
          <w:sz w:val="32"/>
          <w:szCs w:val="32"/>
          <w:lang w:val="es-ES"/>
        </w:rPr>
        <w:t xml:space="preserve"> </w:t>
      </w:r>
      <w:r w:rsidR="00FB73DB" w:rsidRPr="00FB73DB">
        <w:rPr>
          <w:rFonts w:ascii="Tahoma" w:eastAsia="Times New Roman" w:hAnsi="Tahoma" w:cs="Tahoma"/>
          <w:b/>
          <w:color w:val="707070"/>
          <w:kern w:val="36"/>
          <w:sz w:val="32"/>
          <w:szCs w:val="32"/>
          <w:lang w:val="es-ES"/>
        </w:rPr>
        <w:t>del Encuentro en la MAL el 25 de abril de 2013</w:t>
      </w:r>
    </w:p>
    <w:p w:rsidR="00FB73DB" w:rsidRPr="00224ED4" w:rsidRDefault="00FB73DB" w:rsidP="001D6E4C">
      <w:pPr>
        <w:spacing w:after="100" w:afterAutospacing="1" w:line="240" w:lineRule="auto"/>
        <w:contextualSpacing/>
        <w:outlineLvl w:val="0"/>
        <w:rPr>
          <w:rFonts w:ascii="Tahoma" w:eastAsia="Times New Roman" w:hAnsi="Tahoma" w:cs="Tahoma"/>
          <w:color w:val="707070"/>
          <w:kern w:val="36"/>
          <w:sz w:val="20"/>
          <w:szCs w:val="20"/>
          <w:lang w:val="es-ES"/>
        </w:rPr>
      </w:pPr>
    </w:p>
    <w:p w:rsidR="00DD45F7" w:rsidRPr="00FB73DB" w:rsidRDefault="001B0372" w:rsidP="001D6E4C">
      <w:pPr>
        <w:spacing w:after="100" w:afterAutospacing="1" w:line="240" w:lineRule="auto"/>
        <w:contextualSpacing/>
        <w:outlineLvl w:val="0"/>
        <w:rPr>
          <w:rFonts w:ascii="Tahoma" w:eastAsia="Times New Roman" w:hAnsi="Tahoma" w:cs="Tahoma"/>
          <w:b/>
          <w:color w:val="707070"/>
          <w:kern w:val="36"/>
          <w:sz w:val="48"/>
          <w:szCs w:val="48"/>
          <w:lang w:val="es-ES"/>
        </w:rPr>
      </w:pPr>
      <w:r w:rsidRPr="00FB73DB">
        <w:rPr>
          <w:rFonts w:ascii="Tahoma" w:eastAsia="Times New Roman" w:hAnsi="Tahoma" w:cs="Tahoma"/>
          <w:b/>
          <w:color w:val="707070"/>
          <w:kern w:val="36"/>
          <w:sz w:val="48"/>
          <w:szCs w:val="48"/>
          <w:lang w:val="es-ES"/>
        </w:rPr>
        <w:t xml:space="preserve">NUESTRA JUBILACION EN FRANCIA </w:t>
      </w:r>
      <w:r w:rsidR="001D6E4C" w:rsidRPr="00FB73DB">
        <w:rPr>
          <w:rFonts w:ascii="Tahoma" w:eastAsia="Times New Roman" w:hAnsi="Tahoma" w:cs="Tahoma"/>
          <w:b/>
          <w:color w:val="707070"/>
          <w:kern w:val="36"/>
          <w:sz w:val="48"/>
          <w:szCs w:val="48"/>
          <w:lang w:val="es-ES"/>
        </w:rPr>
        <w:t xml:space="preserve"> </w:t>
      </w:r>
      <w:r w:rsidR="00DD45F7" w:rsidRPr="00FB73DB">
        <w:rPr>
          <w:rFonts w:ascii="Tahoma" w:eastAsia="Times New Roman" w:hAnsi="Tahoma" w:cs="Tahoma"/>
          <w:b/>
          <w:color w:val="707070"/>
          <w:kern w:val="36"/>
          <w:sz w:val="48"/>
          <w:szCs w:val="48"/>
          <w:lang w:val="es-ES"/>
        </w:rPr>
        <w:t xml:space="preserve">  </w:t>
      </w:r>
    </w:p>
    <w:p w:rsidR="00FB73DB" w:rsidRPr="00224ED4" w:rsidRDefault="00FB73DB" w:rsidP="003D2FAE">
      <w:pPr>
        <w:spacing w:after="100" w:afterAutospacing="1" w:line="240" w:lineRule="auto"/>
        <w:contextualSpacing/>
        <w:outlineLvl w:val="0"/>
        <w:rPr>
          <w:rFonts w:ascii="Tahoma" w:eastAsia="Times New Roman" w:hAnsi="Tahoma" w:cs="Tahoma"/>
          <w:color w:val="707070"/>
          <w:kern w:val="36"/>
          <w:sz w:val="20"/>
          <w:szCs w:val="20"/>
          <w:lang w:val="es-ES"/>
        </w:rPr>
      </w:pPr>
    </w:p>
    <w:p w:rsidR="00224ED4" w:rsidRDefault="001B0372" w:rsidP="003D2FAE">
      <w:pPr>
        <w:spacing w:after="100" w:afterAutospacing="1" w:line="240" w:lineRule="auto"/>
        <w:contextualSpacing/>
        <w:outlineLvl w:val="0"/>
        <w:rPr>
          <w:rFonts w:ascii="Tahoma" w:eastAsia="Times New Roman" w:hAnsi="Tahoma" w:cs="Tahoma"/>
          <w:b/>
          <w:color w:val="707070"/>
          <w:kern w:val="36"/>
          <w:sz w:val="32"/>
          <w:szCs w:val="32"/>
          <w:lang w:val="es-ES"/>
        </w:rPr>
      </w:pPr>
      <w:r w:rsidRPr="00FB73DB">
        <w:rPr>
          <w:rFonts w:ascii="Tahoma" w:eastAsia="Times New Roman" w:hAnsi="Tahoma" w:cs="Tahoma"/>
          <w:b/>
          <w:color w:val="707070"/>
          <w:kern w:val="36"/>
          <w:sz w:val="32"/>
          <w:szCs w:val="32"/>
          <w:lang w:val="es-ES"/>
        </w:rPr>
        <w:t xml:space="preserve">Charla de Donato </w:t>
      </w:r>
      <w:r w:rsidR="00224ED4" w:rsidRPr="00FB73DB">
        <w:rPr>
          <w:rFonts w:ascii="Tahoma" w:eastAsia="Times New Roman" w:hAnsi="Tahoma" w:cs="Tahoma"/>
          <w:b/>
          <w:color w:val="707070"/>
          <w:kern w:val="36"/>
          <w:sz w:val="32"/>
          <w:szCs w:val="32"/>
          <w:lang w:val="es-ES"/>
        </w:rPr>
        <w:t>Páscale</w:t>
      </w:r>
      <w:r w:rsidR="00FB73DB" w:rsidRPr="00FB73DB">
        <w:rPr>
          <w:rFonts w:ascii="Tahoma" w:eastAsia="Times New Roman" w:hAnsi="Tahoma" w:cs="Tahoma"/>
          <w:b/>
          <w:color w:val="707070"/>
          <w:kern w:val="36"/>
          <w:sz w:val="32"/>
          <w:szCs w:val="32"/>
          <w:lang w:val="es-ES"/>
        </w:rPr>
        <w:t xml:space="preserve">, delegado CCUP, sindicalista, director adjunto en la Caisse d’Epargne y </w:t>
      </w:r>
      <w:r w:rsidR="00FB73DB">
        <w:rPr>
          <w:rFonts w:ascii="Tahoma" w:eastAsia="Times New Roman" w:hAnsi="Tahoma" w:cs="Tahoma"/>
          <w:b/>
          <w:color w:val="707070"/>
          <w:kern w:val="36"/>
          <w:sz w:val="32"/>
          <w:szCs w:val="32"/>
          <w:lang w:val="es-ES"/>
        </w:rPr>
        <w:t xml:space="preserve">especialista en  asuntos sociales. </w:t>
      </w:r>
    </w:p>
    <w:p w:rsidR="003E372C" w:rsidRPr="00FB73DB" w:rsidRDefault="00FB73DB" w:rsidP="003D2FAE">
      <w:pPr>
        <w:spacing w:after="100" w:afterAutospacing="1" w:line="240" w:lineRule="auto"/>
        <w:contextualSpacing/>
        <w:outlineLvl w:val="0"/>
        <w:rPr>
          <w:rFonts w:ascii="Tahoma" w:eastAsia="Times New Roman" w:hAnsi="Tahoma" w:cs="Tahoma"/>
          <w:b/>
          <w:color w:val="707070"/>
          <w:kern w:val="36"/>
          <w:sz w:val="32"/>
          <w:szCs w:val="32"/>
          <w:lang w:val="es-ES"/>
        </w:rPr>
      </w:pPr>
      <w:r>
        <w:rPr>
          <w:rFonts w:ascii="Tahoma" w:eastAsia="Times New Roman" w:hAnsi="Tahoma" w:cs="Tahoma"/>
          <w:b/>
          <w:color w:val="707070"/>
          <w:kern w:val="36"/>
          <w:sz w:val="32"/>
          <w:szCs w:val="32"/>
          <w:lang w:val="es-ES"/>
        </w:rPr>
        <w:t xml:space="preserve"> </w:t>
      </w:r>
    </w:p>
    <w:p w:rsidR="007B4B45" w:rsidRDefault="007B4B45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>“¿</w:t>
      </w:r>
      <w:r w:rsidR="004F58F7">
        <w:rPr>
          <w:rFonts w:ascii="Tahoma" w:hAnsi="Tahoma" w:cs="Tahoma"/>
          <w:sz w:val="36"/>
          <w:szCs w:val="36"/>
          <w:lang w:val="es-ES"/>
        </w:rPr>
        <w:t>Cómo</w:t>
      </w:r>
      <w:r>
        <w:rPr>
          <w:rFonts w:ascii="Tahoma" w:hAnsi="Tahoma" w:cs="Tahoma"/>
          <w:sz w:val="36"/>
          <w:szCs w:val="36"/>
          <w:lang w:val="es-ES"/>
        </w:rPr>
        <w:t xml:space="preserve"> debo hacer para acceder a la jubilación?” “¿</w:t>
      </w:r>
      <w:r w:rsidR="004F58F7">
        <w:rPr>
          <w:rFonts w:ascii="Tahoma" w:hAnsi="Tahoma" w:cs="Tahoma"/>
          <w:sz w:val="36"/>
          <w:szCs w:val="36"/>
          <w:lang w:val="es-ES"/>
        </w:rPr>
        <w:t>Cuáles</w:t>
      </w:r>
      <w:r>
        <w:rPr>
          <w:rFonts w:ascii="Tahoma" w:hAnsi="Tahoma" w:cs="Tahoma"/>
          <w:sz w:val="36"/>
          <w:szCs w:val="36"/>
          <w:lang w:val="es-ES"/>
        </w:rPr>
        <w:t xml:space="preserve"> son los </w:t>
      </w:r>
      <w:r w:rsidR="004F58F7">
        <w:rPr>
          <w:rFonts w:ascii="Tahoma" w:hAnsi="Tahoma" w:cs="Tahoma"/>
          <w:sz w:val="36"/>
          <w:szCs w:val="36"/>
          <w:lang w:val="es-ES"/>
        </w:rPr>
        <w:t>requisitos</w:t>
      </w:r>
      <w:r>
        <w:rPr>
          <w:rFonts w:ascii="Tahoma" w:hAnsi="Tahoma" w:cs="Tahoma"/>
          <w:sz w:val="36"/>
          <w:szCs w:val="36"/>
          <w:lang w:val="es-ES"/>
        </w:rPr>
        <w:t xml:space="preserve"> que debo cumplir para poder gozar de una jubilación completa, un retiro máximo, sin ningún coeficiente de reducción?”</w:t>
      </w:r>
    </w:p>
    <w:p w:rsidR="00D2214C" w:rsidRDefault="00D2214C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D2214C" w:rsidRDefault="007B4B45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>Estas son las preguntas, nos comenta Donato, que suelen formular a diario los integran</w:t>
      </w:r>
      <w:r w:rsidR="004F58F7">
        <w:rPr>
          <w:rFonts w:ascii="Tahoma" w:hAnsi="Tahoma" w:cs="Tahoma"/>
          <w:sz w:val="36"/>
          <w:szCs w:val="36"/>
          <w:lang w:val="es-ES"/>
        </w:rPr>
        <w:t>tes de cada grupo de trabajo en la GCE para los cuales h</w:t>
      </w:r>
      <w:r w:rsidR="00F25BB4">
        <w:rPr>
          <w:rFonts w:ascii="Tahoma" w:hAnsi="Tahoma" w:cs="Tahoma"/>
          <w:sz w:val="36"/>
          <w:szCs w:val="36"/>
          <w:lang w:val="es-ES"/>
        </w:rPr>
        <w:t>an</w:t>
      </w:r>
      <w:r w:rsidR="004F58F7">
        <w:rPr>
          <w:rFonts w:ascii="Tahoma" w:hAnsi="Tahoma" w:cs="Tahoma"/>
          <w:sz w:val="36"/>
          <w:szCs w:val="36"/>
          <w:lang w:val="es-ES"/>
        </w:rPr>
        <w:t xml:space="preserve"> </w:t>
      </w:r>
      <w:r w:rsidR="00F25BB4">
        <w:rPr>
          <w:rFonts w:ascii="Tahoma" w:hAnsi="Tahoma" w:cs="Tahoma"/>
          <w:sz w:val="36"/>
          <w:szCs w:val="36"/>
          <w:lang w:val="es-ES"/>
        </w:rPr>
        <w:t>elaborado</w:t>
      </w:r>
      <w:r w:rsidR="004F58F7">
        <w:rPr>
          <w:rFonts w:ascii="Tahoma" w:hAnsi="Tahoma" w:cs="Tahoma"/>
          <w:sz w:val="36"/>
          <w:szCs w:val="36"/>
          <w:lang w:val="es-ES"/>
        </w:rPr>
        <w:t xml:space="preserve"> un documento explicativo que recapitula las grandes líneas de la jubilación en Francia. Sin pasar por alto, el hecho de que son los casos individuales los que van a ilustrar </w:t>
      </w:r>
      <w:r w:rsidR="00F25BB4">
        <w:rPr>
          <w:rFonts w:ascii="Tahoma" w:hAnsi="Tahoma" w:cs="Tahoma"/>
          <w:sz w:val="36"/>
          <w:szCs w:val="36"/>
          <w:lang w:val="es-ES"/>
        </w:rPr>
        <w:t xml:space="preserve">y marcar las diversas </w:t>
      </w:r>
      <w:r w:rsidR="00890EAF">
        <w:rPr>
          <w:rFonts w:ascii="Tahoma" w:hAnsi="Tahoma" w:cs="Tahoma"/>
          <w:sz w:val="36"/>
          <w:szCs w:val="36"/>
          <w:lang w:val="es-ES"/>
        </w:rPr>
        <w:t>vías</w:t>
      </w:r>
      <w:r w:rsidR="00F25BB4">
        <w:rPr>
          <w:rFonts w:ascii="Tahoma" w:hAnsi="Tahoma" w:cs="Tahoma"/>
          <w:sz w:val="36"/>
          <w:szCs w:val="36"/>
          <w:lang w:val="es-ES"/>
        </w:rPr>
        <w:t xml:space="preserve"> que se pueden emprender con un</w:t>
      </w:r>
      <w:r w:rsidR="00890EAF">
        <w:rPr>
          <w:rFonts w:ascii="Tahoma" w:hAnsi="Tahoma" w:cs="Tahoma"/>
          <w:sz w:val="36"/>
          <w:szCs w:val="36"/>
          <w:lang w:val="es-ES"/>
        </w:rPr>
        <w:t>a paleta de</w:t>
      </w:r>
      <w:r w:rsidR="00F25BB4">
        <w:rPr>
          <w:rFonts w:ascii="Tahoma" w:hAnsi="Tahoma" w:cs="Tahoma"/>
          <w:sz w:val="36"/>
          <w:szCs w:val="36"/>
          <w:lang w:val="es-ES"/>
        </w:rPr>
        <w:t xml:space="preserve"> logro</w:t>
      </w:r>
      <w:r w:rsidR="00890EAF">
        <w:rPr>
          <w:rFonts w:ascii="Tahoma" w:hAnsi="Tahoma" w:cs="Tahoma"/>
          <w:sz w:val="36"/>
          <w:szCs w:val="36"/>
          <w:lang w:val="es-ES"/>
        </w:rPr>
        <w:t>s</w:t>
      </w:r>
      <w:r w:rsidR="00F25BB4">
        <w:rPr>
          <w:rFonts w:ascii="Tahoma" w:hAnsi="Tahoma" w:cs="Tahoma"/>
          <w:sz w:val="36"/>
          <w:szCs w:val="36"/>
          <w:lang w:val="es-ES"/>
        </w:rPr>
        <w:t xml:space="preserve"> </w:t>
      </w:r>
      <w:r w:rsidR="00890EAF">
        <w:rPr>
          <w:rFonts w:ascii="Tahoma" w:hAnsi="Tahoma" w:cs="Tahoma"/>
          <w:sz w:val="36"/>
          <w:szCs w:val="36"/>
          <w:lang w:val="es-ES"/>
        </w:rPr>
        <w:t xml:space="preserve">cuyos </w:t>
      </w:r>
      <w:r w:rsidR="00F25BB4">
        <w:rPr>
          <w:rFonts w:ascii="Tahoma" w:hAnsi="Tahoma" w:cs="Tahoma"/>
          <w:sz w:val="36"/>
          <w:szCs w:val="36"/>
          <w:lang w:val="es-ES"/>
        </w:rPr>
        <w:t>resultado</w:t>
      </w:r>
      <w:r w:rsidR="00890EAF">
        <w:rPr>
          <w:rFonts w:ascii="Tahoma" w:hAnsi="Tahoma" w:cs="Tahoma"/>
          <w:sz w:val="36"/>
          <w:szCs w:val="36"/>
          <w:lang w:val="es-ES"/>
        </w:rPr>
        <w:t>s</w:t>
      </w:r>
      <w:r w:rsidR="00F25BB4">
        <w:rPr>
          <w:rFonts w:ascii="Tahoma" w:hAnsi="Tahoma" w:cs="Tahoma"/>
          <w:sz w:val="36"/>
          <w:szCs w:val="36"/>
          <w:lang w:val="es-ES"/>
        </w:rPr>
        <w:t xml:space="preserve"> </w:t>
      </w:r>
      <w:r w:rsidR="00890EAF">
        <w:rPr>
          <w:rFonts w:ascii="Tahoma" w:hAnsi="Tahoma" w:cs="Tahoma"/>
          <w:sz w:val="36"/>
          <w:szCs w:val="36"/>
          <w:lang w:val="es-ES"/>
        </w:rPr>
        <w:t xml:space="preserve">merecen ser estudiados en profundidad antes de la toma de decisión final. </w:t>
      </w:r>
    </w:p>
    <w:p w:rsidR="00890EAF" w:rsidRDefault="00890EAF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>Y cada caso, tiene su propia explicación. Como por ejemplo, el caso extremo de no declarar un salario en un</w:t>
      </w:r>
      <w:r w:rsidR="007E724D">
        <w:rPr>
          <w:rFonts w:ascii="Tahoma" w:hAnsi="Tahoma" w:cs="Tahoma"/>
          <w:sz w:val="36"/>
          <w:szCs w:val="36"/>
          <w:lang w:val="es-ES"/>
        </w:rPr>
        <w:t>a</w:t>
      </w:r>
      <w:r>
        <w:rPr>
          <w:rFonts w:ascii="Tahoma" w:hAnsi="Tahoma" w:cs="Tahoma"/>
          <w:sz w:val="36"/>
          <w:szCs w:val="36"/>
          <w:lang w:val="es-ES"/>
        </w:rPr>
        <w:t xml:space="preserve"> </w:t>
      </w:r>
      <w:r w:rsidR="007E724D">
        <w:rPr>
          <w:rFonts w:ascii="Tahoma" w:hAnsi="Tahoma" w:cs="Tahoma"/>
          <w:sz w:val="36"/>
          <w:szCs w:val="36"/>
          <w:lang w:val="es-ES"/>
        </w:rPr>
        <w:t xml:space="preserve">ocasión determinada </w:t>
      </w:r>
      <w:r w:rsidR="007A11D2">
        <w:rPr>
          <w:rFonts w:ascii="Tahoma" w:hAnsi="Tahoma" w:cs="Tahoma"/>
          <w:sz w:val="36"/>
          <w:szCs w:val="36"/>
          <w:lang w:val="es-ES"/>
        </w:rPr>
        <w:t xml:space="preserve">que </w:t>
      </w:r>
      <w:r>
        <w:rPr>
          <w:rFonts w:ascii="Tahoma" w:hAnsi="Tahoma" w:cs="Tahoma"/>
          <w:sz w:val="36"/>
          <w:szCs w:val="36"/>
          <w:lang w:val="es-ES"/>
        </w:rPr>
        <w:t xml:space="preserve">puede ser benéfico </w:t>
      </w:r>
      <w:r w:rsidR="00D2214C">
        <w:rPr>
          <w:rFonts w:ascii="Tahoma" w:hAnsi="Tahoma" w:cs="Tahoma"/>
          <w:sz w:val="36"/>
          <w:szCs w:val="36"/>
          <w:lang w:val="es-ES"/>
        </w:rPr>
        <w:t xml:space="preserve">con respecto a </w:t>
      </w:r>
      <w:r w:rsidR="007A11D2">
        <w:rPr>
          <w:rFonts w:ascii="Tahoma" w:hAnsi="Tahoma" w:cs="Tahoma"/>
          <w:sz w:val="36"/>
          <w:szCs w:val="36"/>
          <w:lang w:val="es-ES"/>
        </w:rPr>
        <w:t xml:space="preserve">circunstancias </w:t>
      </w:r>
      <w:r w:rsidR="00D2214C">
        <w:rPr>
          <w:rFonts w:ascii="Tahoma" w:hAnsi="Tahoma" w:cs="Tahoma"/>
          <w:sz w:val="36"/>
          <w:szCs w:val="36"/>
          <w:lang w:val="es-ES"/>
        </w:rPr>
        <w:t>particular</w:t>
      </w:r>
      <w:r w:rsidR="007A11D2">
        <w:rPr>
          <w:rFonts w:ascii="Tahoma" w:hAnsi="Tahoma" w:cs="Tahoma"/>
          <w:sz w:val="36"/>
          <w:szCs w:val="36"/>
          <w:lang w:val="es-ES"/>
        </w:rPr>
        <w:t>es</w:t>
      </w:r>
      <w:r w:rsidR="00086FD2">
        <w:rPr>
          <w:rFonts w:ascii="Tahoma" w:hAnsi="Tahoma" w:cs="Tahoma"/>
          <w:sz w:val="36"/>
          <w:szCs w:val="36"/>
          <w:lang w:val="es-ES"/>
        </w:rPr>
        <w:t xml:space="preserve"> en su momento, pero difícil de recuperar cuando llegue el momento de la </w:t>
      </w:r>
      <w:r w:rsidR="00627ED3">
        <w:rPr>
          <w:rFonts w:ascii="Tahoma" w:hAnsi="Tahoma" w:cs="Tahoma"/>
          <w:sz w:val="36"/>
          <w:szCs w:val="36"/>
          <w:lang w:val="es-ES"/>
        </w:rPr>
        <w:t>jubilación</w:t>
      </w:r>
      <w:r>
        <w:rPr>
          <w:rFonts w:ascii="Tahoma" w:hAnsi="Tahoma" w:cs="Tahoma"/>
          <w:sz w:val="36"/>
          <w:szCs w:val="36"/>
          <w:lang w:val="es-ES"/>
        </w:rPr>
        <w:t xml:space="preserve">. </w:t>
      </w:r>
    </w:p>
    <w:p w:rsidR="00D2214C" w:rsidRDefault="00D2214C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AF46AF" w:rsidRDefault="00E806DF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 xml:space="preserve">En términos generales, podemos decir que existen 4 grandes regímenes de jubilación. </w:t>
      </w:r>
    </w:p>
    <w:p w:rsidR="00AF46AF" w:rsidRDefault="00E806DF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 xml:space="preserve">Dos de ellos obligatorios, como </w:t>
      </w:r>
    </w:p>
    <w:p w:rsidR="00D2214C" w:rsidRDefault="00D2214C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AF46AF" w:rsidRDefault="00E806DF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 xml:space="preserve">1/ </w:t>
      </w:r>
      <w:r w:rsidR="00AF46AF">
        <w:rPr>
          <w:rFonts w:ascii="Tahoma" w:hAnsi="Tahoma" w:cs="Tahoma"/>
          <w:sz w:val="36"/>
          <w:szCs w:val="36"/>
          <w:lang w:val="es-ES"/>
        </w:rPr>
        <w:t xml:space="preserve"> E</w:t>
      </w:r>
      <w:r>
        <w:rPr>
          <w:rFonts w:ascii="Tahoma" w:hAnsi="Tahoma" w:cs="Tahoma"/>
          <w:sz w:val="36"/>
          <w:szCs w:val="36"/>
          <w:lang w:val="es-ES"/>
        </w:rPr>
        <w:t xml:space="preserve">l de la </w:t>
      </w:r>
      <w:r w:rsidR="00A34C39" w:rsidRPr="00A34C39">
        <w:rPr>
          <w:rFonts w:ascii="Tahoma" w:hAnsi="Tahoma" w:cs="Tahoma"/>
          <w:b/>
          <w:sz w:val="36"/>
          <w:szCs w:val="36"/>
          <w:lang w:val="es-ES"/>
        </w:rPr>
        <w:t>J</w:t>
      </w:r>
      <w:r w:rsidRPr="00A34C39">
        <w:rPr>
          <w:rFonts w:ascii="Tahoma" w:hAnsi="Tahoma" w:cs="Tahoma"/>
          <w:b/>
          <w:sz w:val="36"/>
          <w:szCs w:val="36"/>
          <w:lang w:val="es-ES"/>
        </w:rPr>
        <w:t>u</w:t>
      </w:r>
      <w:r w:rsidRPr="00AF46AF">
        <w:rPr>
          <w:rFonts w:ascii="Tahoma" w:hAnsi="Tahoma" w:cs="Tahoma"/>
          <w:b/>
          <w:sz w:val="36"/>
          <w:szCs w:val="36"/>
          <w:lang w:val="es-ES"/>
        </w:rPr>
        <w:t xml:space="preserve">bilación de </w:t>
      </w:r>
      <w:r w:rsidR="00A34C39">
        <w:rPr>
          <w:rFonts w:ascii="Tahoma" w:hAnsi="Tahoma" w:cs="Tahoma"/>
          <w:b/>
          <w:sz w:val="36"/>
          <w:szCs w:val="36"/>
          <w:lang w:val="es-ES"/>
        </w:rPr>
        <w:t>B</w:t>
      </w:r>
      <w:r w:rsidRPr="00AF46AF">
        <w:rPr>
          <w:rFonts w:ascii="Tahoma" w:hAnsi="Tahoma" w:cs="Tahoma"/>
          <w:b/>
          <w:sz w:val="36"/>
          <w:szCs w:val="36"/>
          <w:lang w:val="es-ES"/>
        </w:rPr>
        <w:t>ase</w:t>
      </w:r>
      <w:r>
        <w:rPr>
          <w:rFonts w:ascii="Tahoma" w:hAnsi="Tahoma" w:cs="Tahoma"/>
          <w:sz w:val="36"/>
          <w:szCs w:val="36"/>
          <w:lang w:val="es-ES"/>
        </w:rPr>
        <w:t xml:space="preserve"> </w:t>
      </w:r>
      <w:r w:rsidR="00AF46AF">
        <w:rPr>
          <w:rFonts w:ascii="Tahoma" w:hAnsi="Tahoma" w:cs="Tahoma"/>
          <w:sz w:val="36"/>
          <w:szCs w:val="36"/>
          <w:lang w:val="es-ES"/>
        </w:rPr>
        <w:t xml:space="preserve">del régimen general de la Seguridad Social </w:t>
      </w:r>
      <w:r>
        <w:rPr>
          <w:rFonts w:ascii="Tahoma" w:hAnsi="Tahoma" w:cs="Tahoma"/>
          <w:sz w:val="36"/>
          <w:szCs w:val="36"/>
          <w:lang w:val="es-ES"/>
        </w:rPr>
        <w:t>(CNAV-Paris Ile de France/ CARSAT Province)</w:t>
      </w:r>
      <w:r w:rsidR="00AF46AF">
        <w:rPr>
          <w:rFonts w:ascii="Tahoma" w:hAnsi="Tahoma" w:cs="Tahoma"/>
          <w:sz w:val="36"/>
          <w:szCs w:val="36"/>
          <w:lang w:val="es-ES"/>
        </w:rPr>
        <w:t xml:space="preserve"> </w:t>
      </w:r>
      <w:r>
        <w:rPr>
          <w:rFonts w:ascii="Tahoma" w:hAnsi="Tahoma" w:cs="Tahoma"/>
          <w:sz w:val="36"/>
          <w:szCs w:val="36"/>
          <w:lang w:val="es-ES"/>
        </w:rPr>
        <w:t>calculada sobre l</w:t>
      </w:r>
      <w:r w:rsidR="00CF7CA7">
        <w:rPr>
          <w:rFonts w:ascii="Tahoma" w:hAnsi="Tahoma" w:cs="Tahoma"/>
          <w:sz w:val="36"/>
          <w:szCs w:val="36"/>
          <w:lang w:val="es-ES"/>
        </w:rPr>
        <w:t xml:space="preserve">a taza de cotizaciones y la edad a la cual el individuo desea hacer valer el derecho a jubilarse. Los valores que entran en línea de cuenta </w:t>
      </w:r>
      <w:r w:rsidR="00AF46AF">
        <w:rPr>
          <w:rFonts w:ascii="Tahoma" w:hAnsi="Tahoma" w:cs="Tahoma"/>
          <w:sz w:val="36"/>
          <w:szCs w:val="36"/>
          <w:lang w:val="es-ES"/>
        </w:rPr>
        <w:t>serían</w:t>
      </w:r>
      <w:r w:rsidR="00CF7CA7">
        <w:rPr>
          <w:rFonts w:ascii="Tahoma" w:hAnsi="Tahoma" w:cs="Tahoma"/>
          <w:sz w:val="36"/>
          <w:szCs w:val="36"/>
          <w:lang w:val="es-ES"/>
        </w:rPr>
        <w:t xml:space="preserve"> el plafón de la seguridad</w:t>
      </w:r>
      <w:r w:rsidR="007A11D2">
        <w:rPr>
          <w:rFonts w:ascii="Tahoma" w:hAnsi="Tahoma" w:cs="Tahoma"/>
          <w:sz w:val="36"/>
          <w:szCs w:val="36"/>
          <w:lang w:val="es-ES"/>
        </w:rPr>
        <w:t xml:space="preserve"> social</w:t>
      </w:r>
      <w:r w:rsidR="00CF7CA7">
        <w:rPr>
          <w:rFonts w:ascii="Tahoma" w:hAnsi="Tahoma" w:cs="Tahoma"/>
          <w:sz w:val="36"/>
          <w:szCs w:val="36"/>
          <w:lang w:val="es-ES"/>
        </w:rPr>
        <w:t>, los</w:t>
      </w:r>
      <w:r w:rsidR="009B2478">
        <w:rPr>
          <w:rFonts w:ascii="Tahoma" w:hAnsi="Tahoma" w:cs="Tahoma"/>
          <w:sz w:val="36"/>
          <w:szCs w:val="36"/>
          <w:lang w:val="es-ES"/>
        </w:rPr>
        <w:t xml:space="preserve"> </w:t>
      </w:r>
      <w:r w:rsidR="00CF7CA7">
        <w:rPr>
          <w:rFonts w:ascii="Tahoma" w:hAnsi="Tahoma" w:cs="Tahoma"/>
          <w:sz w:val="36"/>
          <w:szCs w:val="36"/>
          <w:lang w:val="es-ES"/>
        </w:rPr>
        <w:t xml:space="preserve">trimestres cotizados y </w:t>
      </w:r>
      <w:r w:rsidR="00AF46AF">
        <w:rPr>
          <w:rFonts w:ascii="Tahoma" w:hAnsi="Tahoma" w:cs="Tahoma"/>
          <w:sz w:val="36"/>
          <w:szCs w:val="36"/>
          <w:lang w:val="es-ES"/>
        </w:rPr>
        <w:t>el</w:t>
      </w:r>
      <w:r w:rsidR="00CF7CA7">
        <w:rPr>
          <w:rFonts w:ascii="Tahoma" w:hAnsi="Tahoma" w:cs="Tahoma"/>
          <w:sz w:val="36"/>
          <w:szCs w:val="36"/>
          <w:lang w:val="es-ES"/>
        </w:rPr>
        <w:t xml:space="preserve"> año de nacimiento</w:t>
      </w:r>
      <w:r w:rsidR="00AF46AF">
        <w:rPr>
          <w:rFonts w:ascii="Tahoma" w:hAnsi="Tahoma" w:cs="Tahoma"/>
          <w:sz w:val="36"/>
          <w:szCs w:val="36"/>
          <w:lang w:val="es-ES"/>
        </w:rPr>
        <w:t>,</w:t>
      </w:r>
      <w:r w:rsidR="00CF7CA7">
        <w:rPr>
          <w:rFonts w:ascii="Tahoma" w:hAnsi="Tahoma" w:cs="Tahoma"/>
          <w:sz w:val="36"/>
          <w:szCs w:val="36"/>
          <w:lang w:val="es-ES"/>
        </w:rPr>
        <w:t xml:space="preserve"> </w:t>
      </w:r>
      <w:r w:rsidR="00AF46AF">
        <w:rPr>
          <w:rFonts w:ascii="Tahoma" w:hAnsi="Tahoma" w:cs="Tahoma"/>
          <w:sz w:val="36"/>
          <w:szCs w:val="36"/>
          <w:lang w:val="es-ES"/>
        </w:rPr>
        <w:t xml:space="preserve">que </w:t>
      </w:r>
      <w:r w:rsidR="00CF7CA7">
        <w:rPr>
          <w:rFonts w:ascii="Tahoma" w:hAnsi="Tahoma" w:cs="Tahoma"/>
          <w:sz w:val="36"/>
          <w:szCs w:val="36"/>
          <w:lang w:val="es-ES"/>
        </w:rPr>
        <w:t xml:space="preserve"> genera la duración de referencia</w:t>
      </w:r>
      <w:r w:rsidR="00AF46AF">
        <w:rPr>
          <w:rFonts w:ascii="Tahoma" w:hAnsi="Tahoma" w:cs="Tahoma"/>
          <w:sz w:val="36"/>
          <w:szCs w:val="36"/>
          <w:lang w:val="es-ES"/>
        </w:rPr>
        <w:t xml:space="preserve"> expresada en trimestres</w:t>
      </w:r>
      <w:r w:rsidR="009B2478">
        <w:rPr>
          <w:rFonts w:ascii="Tahoma" w:hAnsi="Tahoma" w:cs="Tahoma"/>
          <w:sz w:val="36"/>
          <w:szCs w:val="36"/>
          <w:lang w:val="es-ES"/>
        </w:rPr>
        <w:t xml:space="preserve"> </w:t>
      </w:r>
      <w:r w:rsidR="00AF46AF">
        <w:rPr>
          <w:rFonts w:ascii="Tahoma" w:hAnsi="Tahoma" w:cs="Tahoma"/>
          <w:sz w:val="36"/>
          <w:szCs w:val="36"/>
          <w:lang w:val="es-ES"/>
        </w:rPr>
        <w:t>trabajados</w:t>
      </w:r>
      <w:r w:rsidR="00CF7CA7">
        <w:rPr>
          <w:rFonts w:ascii="Tahoma" w:hAnsi="Tahoma" w:cs="Tahoma"/>
          <w:sz w:val="36"/>
          <w:szCs w:val="36"/>
          <w:lang w:val="es-ES"/>
        </w:rPr>
        <w:t>.</w:t>
      </w:r>
      <w:r w:rsidR="009B2478">
        <w:rPr>
          <w:rFonts w:ascii="Tahoma" w:hAnsi="Tahoma" w:cs="Tahoma"/>
          <w:sz w:val="36"/>
          <w:szCs w:val="36"/>
          <w:lang w:val="es-ES"/>
        </w:rPr>
        <w:t xml:space="preserve"> Una jubilación completa correspondería al salario medio de los 25 mejores años trabajados</w:t>
      </w:r>
      <w:r w:rsidR="007C5B33">
        <w:rPr>
          <w:rFonts w:ascii="Tahoma" w:hAnsi="Tahoma" w:cs="Tahoma"/>
          <w:sz w:val="36"/>
          <w:szCs w:val="36"/>
          <w:lang w:val="es-ES"/>
        </w:rPr>
        <w:t>. Hoy, esta pensión no podría situarse más allá de los 1350 euros mensuales.</w:t>
      </w:r>
      <w:r w:rsidR="00CF7CA7">
        <w:rPr>
          <w:rFonts w:ascii="Tahoma" w:hAnsi="Tahoma" w:cs="Tahoma"/>
          <w:sz w:val="36"/>
          <w:szCs w:val="36"/>
          <w:lang w:val="es-ES"/>
        </w:rPr>
        <w:t xml:space="preserve"> </w:t>
      </w:r>
    </w:p>
    <w:p w:rsidR="00627ED3" w:rsidRDefault="00627ED3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FF5F53" w:rsidRPr="00627ED3" w:rsidRDefault="0003356E" w:rsidP="00E455EF">
      <w:pPr>
        <w:pStyle w:val="NormalWeb"/>
        <w:contextualSpacing/>
        <w:rPr>
          <w:rFonts w:ascii="Tahoma" w:hAnsi="Tahoma" w:cs="Tahoma"/>
          <w:b/>
          <w:color w:val="FF0000"/>
          <w:sz w:val="36"/>
          <w:szCs w:val="36"/>
          <w:lang w:val="es-ES"/>
        </w:rPr>
      </w:pPr>
      <w:hyperlink r:id="rId8" w:history="1">
        <w:r w:rsidR="00FF5F53" w:rsidRPr="00627ED3">
          <w:rPr>
            <w:rStyle w:val="Hipervnculo"/>
            <w:rFonts w:ascii="Tahoma" w:hAnsi="Tahoma" w:cs="Tahoma"/>
            <w:b/>
            <w:color w:val="FF0000"/>
            <w:sz w:val="36"/>
            <w:szCs w:val="36"/>
            <w:lang w:val="es-ES"/>
          </w:rPr>
          <w:t>http://www.retraite.cnav.fr</w:t>
        </w:r>
      </w:hyperlink>
      <w:r w:rsidR="00FF5F53" w:rsidRPr="00627ED3">
        <w:rPr>
          <w:rFonts w:ascii="Tahoma" w:hAnsi="Tahoma" w:cs="Tahoma"/>
          <w:b/>
          <w:color w:val="FF0000"/>
          <w:sz w:val="36"/>
          <w:szCs w:val="36"/>
          <w:lang w:val="es-ES"/>
        </w:rPr>
        <w:t xml:space="preserve">  </w:t>
      </w:r>
      <w:hyperlink r:id="rId9" w:history="1">
        <w:r w:rsidR="00FF5F53" w:rsidRPr="00627ED3">
          <w:rPr>
            <w:rStyle w:val="Hipervnculo"/>
            <w:rFonts w:ascii="Tahoma" w:hAnsi="Tahoma" w:cs="Tahoma"/>
            <w:b/>
            <w:color w:val="FF0000"/>
            <w:sz w:val="36"/>
            <w:szCs w:val="36"/>
            <w:lang w:val="es-ES"/>
          </w:rPr>
          <w:t>http://www.info-retraite.fr</w:t>
        </w:r>
      </w:hyperlink>
      <w:r w:rsidR="00FF5F53" w:rsidRPr="00627ED3">
        <w:rPr>
          <w:rFonts w:ascii="Tahoma" w:hAnsi="Tahoma" w:cs="Tahoma"/>
          <w:b/>
          <w:color w:val="FF0000"/>
          <w:sz w:val="36"/>
          <w:szCs w:val="36"/>
          <w:lang w:val="es-ES"/>
        </w:rPr>
        <w:t xml:space="preserve">  </w:t>
      </w:r>
    </w:p>
    <w:p w:rsidR="00D2214C" w:rsidRDefault="00D2214C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FF5F53" w:rsidRDefault="00AF46AF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>2/</w:t>
      </w:r>
      <w:r w:rsidR="00E806DF">
        <w:rPr>
          <w:rFonts w:ascii="Tahoma" w:hAnsi="Tahoma" w:cs="Tahoma"/>
          <w:sz w:val="36"/>
          <w:szCs w:val="36"/>
          <w:lang w:val="es-ES"/>
        </w:rPr>
        <w:t xml:space="preserve"> </w:t>
      </w:r>
      <w:r>
        <w:rPr>
          <w:rFonts w:ascii="Tahoma" w:hAnsi="Tahoma" w:cs="Tahoma"/>
          <w:sz w:val="36"/>
          <w:szCs w:val="36"/>
          <w:lang w:val="es-ES"/>
        </w:rPr>
        <w:t xml:space="preserve">El de los </w:t>
      </w:r>
      <w:r w:rsidRPr="00A34C39">
        <w:rPr>
          <w:rFonts w:ascii="Tahoma" w:hAnsi="Tahoma" w:cs="Tahoma"/>
          <w:b/>
          <w:sz w:val="36"/>
          <w:szCs w:val="36"/>
          <w:lang w:val="es-ES"/>
        </w:rPr>
        <w:t>Regímenes Complementarios</w:t>
      </w:r>
      <w:r>
        <w:rPr>
          <w:rFonts w:ascii="Tahoma" w:hAnsi="Tahoma" w:cs="Tahoma"/>
          <w:sz w:val="36"/>
          <w:szCs w:val="36"/>
          <w:lang w:val="es-ES"/>
        </w:rPr>
        <w:t xml:space="preserve"> (ARRCO – AGIRC)</w:t>
      </w:r>
      <w:r w:rsidR="00A34C39">
        <w:rPr>
          <w:rFonts w:ascii="Tahoma" w:hAnsi="Tahoma" w:cs="Tahoma"/>
          <w:sz w:val="36"/>
          <w:szCs w:val="36"/>
          <w:lang w:val="es-ES"/>
        </w:rPr>
        <w:t>. ARRCO es la federación del régimen de jubilación complementaria del conjunto de asalariados del sector privado</w:t>
      </w:r>
      <w:r w:rsidR="0008033B">
        <w:rPr>
          <w:rFonts w:ascii="Tahoma" w:hAnsi="Tahoma" w:cs="Tahoma"/>
          <w:sz w:val="36"/>
          <w:szCs w:val="36"/>
          <w:lang w:val="es-ES"/>
        </w:rPr>
        <w:t>,</w:t>
      </w:r>
      <w:r w:rsidR="00A34C39">
        <w:rPr>
          <w:rFonts w:ascii="Tahoma" w:hAnsi="Tahoma" w:cs="Tahoma"/>
          <w:sz w:val="36"/>
          <w:szCs w:val="36"/>
          <w:lang w:val="es-ES"/>
        </w:rPr>
        <w:t xml:space="preserve"> la AGIRC es la federación del régimen de los ejecutivos que trabajan en el sector privado. </w:t>
      </w:r>
      <w:r w:rsidR="00EB291C">
        <w:rPr>
          <w:rFonts w:ascii="Tahoma" w:hAnsi="Tahoma" w:cs="Tahoma"/>
          <w:sz w:val="36"/>
          <w:szCs w:val="36"/>
          <w:lang w:val="es-ES"/>
        </w:rPr>
        <w:t>Las cotizaciones</w:t>
      </w:r>
      <w:r w:rsidR="00B72372">
        <w:rPr>
          <w:rFonts w:ascii="Tahoma" w:hAnsi="Tahoma" w:cs="Tahoma"/>
          <w:sz w:val="36"/>
          <w:szCs w:val="36"/>
          <w:lang w:val="es-ES"/>
        </w:rPr>
        <w:t xml:space="preserve">, cuyas </w:t>
      </w:r>
      <w:r w:rsidR="00AB67C7">
        <w:rPr>
          <w:rFonts w:ascii="Tahoma" w:hAnsi="Tahoma" w:cs="Tahoma"/>
          <w:sz w:val="36"/>
          <w:szCs w:val="36"/>
          <w:lang w:val="es-ES"/>
        </w:rPr>
        <w:t>tasas</w:t>
      </w:r>
      <w:r w:rsidR="00B72372">
        <w:rPr>
          <w:rFonts w:ascii="Tahoma" w:hAnsi="Tahoma" w:cs="Tahoma"/>
          <w:sz w:val="36"/>
          <w:szCs w:val="36"/>
          <w:lang w:val="es-ES"/>
        </w:rPr>
        <w:t xml:space="preserve"> son contractuales, se </w:t>
      </w:r>
      <w:r w:rsidR="00EB291C">
        <w:rPr>
          <w:rFonts w:ascii="Tahoma" w:hAnsi="Tahoma" w:cs="Tahoma"/>
          <w:sz w:val="36"/>
          <w:szCs w:val="36"/>
          <w:lang w:val="es-ES"/>
        </w:rPr>
        <w:t>calcula</w:t>
      </w:r>
      <w:r w:rsidR="00B72372">
        <w:rPr>
          <w:rFonts w:ascii="Tahoma" w:hAnsi="Tahoma" w:cs="Tahoma"/>
          <w:sz w:val="36"/>
          <w:szCs w:val="36"/>
          <w:lang w:val="es-ES"/>
        </w:rPr>
        <w:t>n</w:t>
      </w:r>
      <w:r w:rsidR="00EB291C">
        <w:rPr>
          <w:rFonts w:ascii="Tahoma" w:hAnsi="Tahoma" w:cs="Tahoma"/>
          <w:sz w:val="36"/>
          <w:szCs w:val="36"/>
          <w:lang w:val="es-ES"/>
        </w:rPr>
        <w:t xml:space="preserve"> </w:t>
      </w:r>
      <w:r w:rsidR="0008033B">
        <w:rPr>
          <w:rFonts w:ascii="Tahoma" w:hAnsi="Tahoma" w:cs="Tahoma"/>
          <w:sz w:val="36"/>
          <w:szCs w:val="36"/>
          <w:lang w:val="es-ES"/>
        </w:rPr>
        <w:t>en función del plafón o tramos de la Seguridad Social</w:t>
      </w:r>
      <w:r w:rsidR="007A11D2">
        <w:rPr>
          <w:rFonts w:ascii="Tahoma" w:hAnsi="Tahoma" w:cs="Tahoma"/>
          <w:sz w:val="36"/>
          <w:szCs w:val="36"/>
          <w:lang w:val="es-ES"/>
        </w:rPr>
        <w:t>,</w:t>
      </w:r>
      <w:r w:rsidR="0008033B">
        <w:rPr>
          <w:rFonts w:ascii="Tahoma" w:hAnsi="Tahoma" w:cs="Tahoma"/>
          <w:sz w:val="36"/>
          <w:szCs w:val="36"/>
          <w:lang w:val="es-ES"/>
        </w:rPr>
        <w:t xml:space="preserve"> </w:t>
      </w:r>
      <w:r w:rsidR="003E13E8">
        <w:rPr>
          <w:rFonts w:ascii="Tahoma" w:hAnsi="Tahoma" w:cs="Tahoma"/>
          <w:color w:val="707070"/>
          <w:kern w:val="36"/>
          <w:sz w:val="36"/>
          <w:szCs w:val="36"/>
          <w:lang w:val="es-ES"/>
        </w:rPr>
        <w:t xml:space="preserve"> </w:t>
      </w:r>
      <w:r w:rsidR="0008033B">
        <w:rPr>
          <w:rFonts w:ascii="Tahoma" w:hAnsi="Tahoma" w:cs="Tahoma"/>
          <w:sz w:val="36"/>
          <w:szCs w:val="36"/>
          <w:lang w:val="es-ES"/>
        </w:rPr>
        <w:t xml:space="preserve">que pueden llegar </w:t>
      </w:r>
      <w:r w:rsidR="007A11D2">
        <w:rPr>
          <w:rFonts w:ascii="Tahoma" w:hAnsi="Tahoma" w:cs="Tahoma"/>
          <w:sz w:val="36"/>
          <w:szCs w:val="36"/>
          <w:lang w:val="es-ES"/>
        </w:rPr>
        <w:t>h</w:t>
      </w:r>
      <w:r w:rsidR="0008033B">
        <w:rPr>
          <w:rFonts w:ascii="Tahoma" w:hAnsi="Tahoma" w:cs="Tahoma"/>
          <w:sz w:val="36"/>
          <w:szCs w:val="36"/>
          <w:lang w:val="es-ES"/>
        </w:rPr>
        <w:t>a</w:t>
      </w:r>
      <w:r w:rsidR="007A11D2">
        <w:rPr>
          <w:rFonts w:ascii="Tahoma" w:hAnsi="Tahoma" w:cs="Tahoma"/>
          <w:sz w:val="36"/>
          <w:szCs w:val="36"/>
          <w:lang w:val="es-ES"/>
        </w:rPr>
        <w:t xml:space="preserve">sta </w:t>
      </w:r>
      <w:r w:rsidR="0008033B">
        <w:rPr>
          <w:rFonts w:ascii="Tahoma" w:hAnsi="Tahoma" w:cs="Tahoma"/>
          <w:sz w:val="36"/>
          <w:szCs w:val="36"/>
          <w:lang w:val="es-ES"/>
        </w:rPr>
        <w:t xml:space="preserve">8 veces el tramo A (TA). </w:t>
      </w:r>
      <w:r w:rsidR="00B72372">
        <w:rPr>
          <w:rFonts w:ascii="Tahoma" w:hAnsi="Tahoma" w:cs="Tahoma"/>
          <w:sz w:val="36"/>
          <w:szCs w:val="36"/>
          <w:lang w:val="es-ES"/>
        </w:rPr>
        <w:t>P</w:t>
      </w:r>
      <w:r w:rsidR="00EB291C">
        <w:rPr>
          <w:rFonts w:ascii="Tahoma" w:hAnsi="Tahoma" w:cs="Tahoma"/>
          <w:sz w:val="36"/>
          <w:szCs w:val="36"/>
          <w:lang w:val="es-ES"/>
        </w:rPr>
        <w:t>ara A</w:t>
      </w:r>
      <w:r w:rsidR="00B72372">
        <w:rPr>
          <w:rFonts w:ascii="Tahoma" w:hAnsi="Tahoma" w:cs="Tahoma"/>
          <w:sz w:val="36"/>
          <w:szCs w:val="36"/>
          <w:lang w:val="es-ES"/>
        </w:rPr>
        <w:t>RRCO</w:t>
      </w:r>
      <w:r w:rsidR="00EB291C">
        <w:rPr>
          <w:rFonts w:ascii="Tahoma" w:hAnsi="Tahoma" w:cs="Tahoma"/>
          <w:sz w:val="36"/>
          <w:szCs w:val="36"/>
          <w:lang w:val="es-ES"/>
        </w:rPr>
        <w:t>, sobre la base de</w:t>
      </w:r>
      <w:r w:rsidR="00B72372">
        <w:rPr>
          <w:rFonts w:ascii="Tahoma" w:hAnsi="Tahoma" w:cs="Tahoma"/>
          <w:sz w:val="36"/>
          <w:szCs w:val="36"/>
          <w:lang w:val="es-ES"/>
        </w:rPr>
        <w:t xml:space="preserve"> un </w:t>
      </w:r>
      <w:r w:rsidR="00EB291C">
        <w:rPr>
          <w:rFonts w:ascii="Tahoma" w:hAnsi="Tahoma" w:cs="Tahoma"/>
          <w:sz w:val="36"/>
          <w:szCs w:val="36"/>
          <w:lang w:val="es-ES"/>
        </w:rPr>
        <w:t xml:space="preserve">tramo B </w:t>
      </w:r>
      <w:r w:rsidR="0008033B">
        <w:rPr>
          <w:rFonts w:ascii="Tahoma" w:hAnsi="Tahoma" w:cs="Tahoma"/>
          <w:sz w:val="36"/>
          <w:szCs w:val="36"/>
          <w:lang w:val="es-ES"/>
        </w:rPr>
        <w:t xml:space="preserve">(2TA)  </w:t>
      </w:r>
      <w:r w:rsidR="00EB291C">
        <w:rPr>
          <w:rFonts w:ascii="Tahoma" w:hAnsi="Tahoma" w:cs="Tahoma"/>
          <w:sz w:val="36"/>
          <w:szCs w:val="36"/>
          <w:lang w:val="es-ES"/>
        </w:rPr>
        <w:t>y para  AGIRC</w:t>
      </w:r>
      <w:r w:rsidR="00B72372">
        <w:rPr>
          <w:rFonts w:ascii="Tahoma" w:hAnsi="Tahoma" w:cs="Tahoma"/>
          <w:sz w:val="36"/>
          <w:szCs w:val="36"/>
          <w:lang w:val="es-ES"/>
        </w:rPr>
        <w:t xml:space="preserve">, </w:t>
      </w:r>
      <w:r w:rsidR="0008033B">
        <w:rPr>
          <w:rFonts w:ascii="Tahoma" w:hAnsi="Tahoma" w:cs="Tahoma"/>
          <w:sz w:val="36"/>
          <w:szCs w:val="36"/>
          <w:lang w:val="es-ES"/>
        </w:rPr>
        <w:t xml:space="preserve">sobre la base </w:t>
      </w:r>
      <w:r w:rsidR="00B72372">
        <w:rPr>
          <w:rFonts w:ascii="Tahoma" w:hAnsi="Tahoma" w:cs="Tahoma"/>
          <w:sz w:val="36"/>
          <w:szCs w:val="36"/>
          <w:lang w:val="es-ES"/>
        </w:rPr>
        <w:t xml:space="preserve">de un tramo B (3TA), pudiendo </w:t>
      </w:r>
      <w:r w:rsidR="00B72372">
        <w:rPr>
          <w:rFonts w:ascii="Tahoma" w:hAnsi="Tahoma" w:cs="Tahoma"/>
          <w:sz w:val="36"/>
          <w:szCs w:val="36"/>
          <w:lang w:val="es-ES"/>
        </w:rPr>
        <w:lastRenderedPageBreak/>
        <w:t xml:space="preserve">llegar hasta un tramo suplementario TC (4TA) el tope máximo. </w:t>
      </w:r>
      <w:r w:rsidR="00AB67C7">
        <w:rPr>
          <w:rFonts w:ascii="Tahoma" w:hAnsi="Tahoma" w:cs="Tahoma"/>
          <w:sz w:val="36"/>
          <w:szCs w:val="36"/>
          <w:lang w:val="es-ES"/>
        </w:rPr>
        <w:t>Se trata de regímenes que responden a un sistema de adquisición de puntos por repartición.</w:t>
      </w:r>
      <w:r w:rsidR="00FF5F53">
        <w:rPr>
          <w:rFonts w:ascii="Tahoma" w:hAnsi="Tahoma" w:cs="Tahoma"/>
          <w:sz w:val="36"/>
          <w:szCs w:val="36"/>
          <w:lang w:val="es-ES"/>
        </w:rPr>
        <w:t xml:space="preserve"> </w:t>
      </w:r>
    </w:p>
    <w:p w:rsidR="00627ED3" w:rsidRDefault="00627ED3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D2214C" w:rsidRPr="00627ED3" w:rsidRDefault="0003356E" w:rsidP="00E455EF">
      <w:pPr>
        <w:pStyle w:val="NormalWeb"/>
        <w:contextualSpacing/>
        <w:rPr>
          <w:rFonts w:ascii="Tahoma" w:hAnsi="Tahoma" w:cs="Tahoma"/>
          <w:b/>
          <w:color w:val="FF0000"/>
          <w:sz w:val="36"/>
          <w:szCs w:val="36"/>
          <w:lang w:val="es-ES"/>
        </w:rPr>
      </w:pPr>
      <w:hyperlink r:id="rId10" w:history="1">
        <w:r w:rsidR="00FF5F53" w:rsidRPr="00627ED3">
          <w:rPr>
            <w:rStyle w:val="Hipervnculo"/>
            <w:rFonts w:ascii="Tahoma" w:hAnsi="Tahoma" w:cs="Tahoma"/>
            <w:b/>
            <w:color w:val="FF0000"/>
            <w:sz w:val="36"/>
            <w:szCs w:val="36"/>
            <w:lang w:val="es-ES"/>
          </w:rPr>
          <w:t>http://www.agirc-arrco.fr</w:t>
        </w:r>
      </w:hyperlink>
      <w:r w:rsidR="00FF5F53" w:rsidRPr="00627ED3">
        <w:rPr>
          <w:rFonts w:ascii="Tahoma" w:hAnsi="Tahoma" w:cs="Tahoma"/>
          <w:b/>
          <w:color w:val="FF0000"/>
          <w:sz w:val="36"/>
          <w:szCs w:val="36"/>
          <w:lang w:val="es-ES"/>
        </w:rPr>
        <w:t xml:space="preserve"> </w:t>
      </w:r>
    </w:p>
    <w:p w:rsidR="00627ED3" w:rsidRDefault="00627ED3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7A11D2" w:rsidRDefault="007A11D2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>Luego, a título facultativo podrían venirse a agregar:</w:t>
      </w:r>
    </w:p>
    <w:p w:rsidR="00AB67C7" w:rsidRDefault="00AB67C7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 xml:space="preserve">3/ </w:t>
      </w:r>
      <w:r w:rsidRPr="009B2478">
        <w:rPr>
          <w:rFonts w:ascii="Tahoma" w:hAnsi="Tahoma" w:cs="Tahoma"/>
          <w:b/>
          <w:sz w:val="36"/>
          <w:szCs w:val="36"/>
          <w:lang w:val="es-ES"/>
        </w:rPr>
        <w:t>Una jubilación Suplementaria</w:t>
      </w:r>
      <w:r>
        <w:rPr>
          <w:rFonts w:ascii="Tahoma" w:hAnsi="Tahoma" w:cs="Tahoma"/>
          <w:sz w:val="36"/>
          <w:szCs w:val="36"/>
          <w:lang w:val="es-ES"/>
        </w:rPr>
        <w:t xml:space="preserve">, convencional o contractual. </w:t>
      </w:r>
      <w:r w:rsidR="00086FD2">
        <w:rPr>
          <w:rFonts w:ascii="Tahoma" w:hAnsi="Tahoma" w:cs="Tahoma"/>
          <w:sz w:val="36"/>
          <w:szCs w:val="36"/>
          <w:lang w:val="es-ES"/>
        </w:rPr>
        <w:t xml:space="preserve">Las grandes empresas tienen acuerdos con los sindicatos para ofrecer una jubilación suplementaria que se </w:t>
      </w:r>
      <w:r w:rsidR="00F81C73">
        <w:rPr>
          <w:rFonts w:ascii="Tahoma" w:hAnsi="Tahoma" w:cs="Tahoma"/>
          <w:sz w:val="36"/>
          <w:szCs w:val="36"/>
          <w:lang w:val="es-ES"/>
        </w:rPr>
        <w:t>incorpora</w:t>
      </w:r>
      <w:r w:rsidR="00086FD2">
        <w:rPr>
          <w:rFonts w:ascii="Tahoma" w:hAnsi="Tahoma" w:cs="Tahoma"/>
          <w:sz w:val="36"/>
          <w:szCs w:val="36"/>
          <w:lang w:val="es-ES"/>
        </w:rPr>
        <w:t xml:space="preserve"> a las jubilaciones obligatorias.</w:t>
      </w:r>
    </w:p>
    <w:p w:rsidR="00086FD2" w:rsidRDefault="00086FD2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 xml:space="preserve">Las cotizaciones </w:t>
      </w:r>
      <w:r w:rsidR="0070587E">
        <w:rPr>
          <w:rFonts w:ascii="Tahoma" w:hAnsi="Tahoma" w:cs="Tahoma"/>
          <w:sz w:val="36"/>
          <w:szCs w:val="36"/>
          <w:lang w:val="es-ES"/>
        </w:rPr>
        <w:t>correspondientes</w:t>
      </w:r>
      <w:r>
        <w:rPr>
          <w:rFonts w:ascii="Tahoma" w:hAnsi="Tahoma" w:cs="Tahoma"/>
          <w:sz w:val="36"/>
          <w:szCs w:val="36"/>
          <w:lang w:val="es-ES"/>
        </w:rPr>
        <w:t xml:space="preserve"> s</w:t>
      </w:r>
      <w:r w:rsidR="00F81C73">
        <w:rPr>
          <w:rFonts w:ascii="Tahoma" w:hAnsi="Tahoma" w:cs="Tahoma"/>
          <w:sz w:val="36"/>
          <w:szCs w:val="36"/>
          <w:lang w:val="es-ES"/>
        </w:rPr>
        <w:t>on</w:t>
      </w:r>
      <w:r>
        <w:rPr>
          <w:rFonts w:ascii="Tahoma" w:hAnsi="Tahoma" w:cs="Tahoma"/>
          <w:sz w:val="36"/>
          <w:szCs w:val="36"/>
          <w:lang w:val="es-ES"/>
        </w:rPr>
        <w:t xml:space="preserve"> </w:t>
      </w:r>
      <w:r w:rsidR="00F81C73">
        <w:rPr>
          <w:rFonts w:ascii="Tahoma" w:hAnsi="Tahoma" w:cs="Tahoma"/>
          <w:sz w:val="36"/>
          <w:szCs w:val="36"/>
          <w:lang w:val="es-ES"/>
        </w:rPr>
        <w:t xml:space="preserve">deducibles del  </w:t>
      </w:r>
      <w:r>
        <w:rPr>
          <w:rFonts w:ascii="Tahoma" w:hAnsi="Tahoma" w:cs="Tahoma"/>
          <w:sz w:val="36"/>
          <w:szCs w:val="36"/>
          <w:lang w:val="es-ES"/>
        </w:rPr>
        <w:t xml:space="preserve">salario </w:t>
      </w:r>
      <w:r w:rsidR="0070587E">
        <w:rPr>
          <w:rFonts w:ascii="Tahoma" w:hAnsi="Tahoma" w:cs="Tahoma"/>
          <w:sz w:val="36"/>
          <w:szCs w:val="36"/>
          <w:lang w:val="es-ES"/>
        </w:rPr>
        <w:t xml:space="preserve">destinado a ser </w:t>
      </w:r>
      <w:r>
        <w:rPr>
          <w:rFonts w:ascii="Tahoma" w:hAnsi="Tahoma" w:cs="Tahoma"/>
          <w:sz w:val="36"/>
          <w:szCs w:val="36"/>
          <w:lang w:val="es-ES"/>
        </w:rPr>
        <w:t>declara</w:t>
      </w:r>
      <w:r w:rsidR="0070587E">
        <w:rPr>
          <w:rFonts w:ascii="Tahoma" w:hAnsi="Tahoma" w:cs="Tahoma"/>
          <w:sz w:val="36"/>
          <w:szCs w:val="36"/>
          <w:lang w:val="es-ES"/>
        </w:rPr>
        <w:t xml:space="preserve">do a la </w:t>
      </w:r>
      <w:r>
        <w:rPr>
          <w:rFonts w:ascii="Tahoma" w:hAnsi="Tahoma" w:cs="Tahoma"/>
          <w:sz w:val="36"/>
          <w:szCs w:val="36"/>
          <w:lang w:val="es-ES"/>
        </w:rPr>
        <w:t xml:space="preserve"> institución fiscal.</w:t>
      </w:r>
    </w:p>
    <w:p w:rsidR="00D2214C" w:rsidRDefault="00D2214C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9B2478" w:rsidRDefault="00AB67C7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 xml:space="preserve">4/ </w:t>
      </w:r>
      <w:r w:rsidR="009B2478" w:rsidRPr="009B2478">
        <w:rPr>
          <w:rFonts w:ascii="Tahoma" w:hAnsi="Tahoma" w:cs="Tahoma"/>
          <w:b/>
          <w:sz w:val="36"/>
          <w:szCs w:val="36"/>
          <w:lang w:val="es-ES"/>
        </w:rPr>
        <w:t>Un seguro de Jubilación Individual</w:t>
      </w:r>
      <w:r w:rsidR="009B2478">
        <w:rPr>
          <w:rFonts w:ascii="Tahoma" w:hAnsi="Tahoma" w:cs="Tahoma"/>
          <w:sz w:val="36"/>
          <w:szCs w:val="36"/>
          <w:lang w:val="es-ES"/>
        </w:rPr>
        <w:t xml:space="preserve">. </w:t>
      </w:r>
    </w:p>
    <w:p w:rsidR="00086FD2" w:rsidRDefault="009B2478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>Otros sistemas por capitalización han surgido aquí y allá aunque relevan de casos particulares.</w:t>
      </w:r>
      <w:r w:rsidR="00086FD2">
        <w:rPr>
          <w:rFonts w:ascii="Tahoma" w:hAnsi="Tahoma" w:cs="Tahoma"/>
          <w:sz w:val="36"/>
          <w:szCs w:val="36"/>
          <w:lang w:val="es-ES"/>
        </w:rPr>
        <w:t xml:space="preserve"> </w:t>
      </w:r>
    </w:p>
    <w:p w:rsidR="00AB67C7" w:rsidRDefault="00086FD2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>Si es individual: PERP (todos los bancos ofrecen este producto)</w:t>
      </w:r>
      <w:r w:rsidR="009B2478">
        <w:rPr>
          <w:rFonts w:ascii="Tahoma" w:hAnsi="Tahoma" w:cs="Tahoma"/>
          <w:sz w:val="36"/>
          <w:szCs w:val="36"/>
          <w:lang w:val="es-ES"/>
        </w:rPr>
        <w:t xml:space="preserve"> </w:t>
      </w:r>
      <w:r w:rsidR="00AB67C7">
        <w:rPr>
          <w:rFonts w:ascii="Tahoma" w:hAnsi="Tahoma" w:cs="Tahoma"/>
          <w:sz w:val="36"/>
          <w:szCs w:val="36"/>
          <w:lang w:val="es-ES"/>
        </w:rPr>
        <w:t xml:space="preserve"> </w:t>
      </w:r>
      <w:r>
        <w:rPr>
          <w:rFonts w:ascii="Tahoma" w:hAnsi="Tahoma" w:cs="Tahoma"/>
          <w:sz w:val="36"/>
          <w:szCs w:val="36"/>
          <w:lang w:val="es-ES"/>
        </w:rPr>
        <w:t>o PERCO si es propuesta en las empresas, luego de un acuerdo sindical.</w:t>
      </w:r>
    </w:p>
    <w:p w:rsidR="00086FD2" w:rsidRDefault="00086FD2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 xml:space="preserve">Las cotizaciones </w:t>
      </w:r>
      <w:r w:rsidR="0070587E">
        <w:rPr>
          <w:rFonts w:ascii="Tahoma" w:hAnsi="Tahoma" w:cs="Tahoma"/>
          <w:sz w:val="36"/>
          <w:szCs w:val="36"/>
          <w:lang w:val="es-ES"/>
        </w:rPr>
        <w:t>idóneas son igualmente deducibles del</w:t>
      </w:r>
      <w:r>
        <w:rPr>
          <w:rFonts w:ascii="Tahoma" w:hAnsi="Tahoma" w:cs="Tahoma"/>
          <w:sz w:val="36"/>
          <w:szCs w:val="36"/>
          <w:lang w:val="es-ES"/>
        </w:rPr>
        <w:t xml:space="preserve">  salario a declarar </w:t>
      </w:r>
      <w:r w:rsidR="0070587E">
        <w:rPr>
          <w:rFonts w:ascii="Tahoma" w:hAnsi="Tahoma" w:cs="Tahoma"/>
          <w:sz w:val="36"/>
          <w:szCs w:val="36"/>
          <w:lang w:val="es-ES"/>
        </w:rPr>
        <w:t xml:space="preserve">a la </w:t>
      </w:r>
      <w:r>
        <w:rPr>
          <w:rFonts w:ascii="Tahoma" w:hAnsi="Tahoma" w:cs="Tahoma"/>
          <w:sz w:val="36"/>
          <w:szCs w:val="36"/>
          <w:lang w:val="es-ES"/>
        </w:rPr>
        <w:t>institución fiscal.</w:t>
      </w:r>
    </w:p>
    <w:p w:rsidR="00D2214C" w:rsidRDefault="00D2214C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086FD2" w:rsidRDefault="00086FD2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 w:rsidRPr="00086FD2">
        <w:rPr>
          <w:rFonts w:ascii="Tahoma" w:hAnsi="Tahoma" w:cs="Tahoma"/>
          <w:b/>
          <w:sz w:val="36"/>
          <w:szCs w:val="36"/>
          <w:u w:val="single"/>
          <w:lang w:val="es-ES"/>
        </w:rPr>
        <w:t>Informaciones importantes y obligatorias</w:t>
      </w:r>
      <w:r>
        <w:rPr>
          <w:rFonts w:ascii="Tahoma" w:hAnsi="Tahoma" w:cs="Tahoma"/>
          <w:sz w:val="36"/>
          <w:szCs w:val="36"/>
          <w:lang w:val="es-ES"/>
        </w:rPr>
        <w:t>.</w:t>
      </w:r>
    </w:p>
    <w:p w:rsidR="00086FD2" w:rsidRDefault="00086FD2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627ED3" w:rsidRDefault="00A25B60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 xml:space="preserve">A partir de los </w:t>
      </w:r>
      <w:r w:rsidR="003E13E8">
        <w:rPr>
          <w:rFonts w:ascii="Tahoma" w:hAnsi="Tahoma" w:cs="Tahoma"/>
          <w:sz w:val="36"/>
          <w:szCs w:val="36"/>
          <w:lang w:val="es-ES"/>
        </w:rPr>
        <w:t xml:space="preserve">50 años recibiremos </w:t>
      </w:r>
      <w:r w:rsidR="00086FD2">
        <w:rPr>
          <w:rFonts w:ascii="Tahoma" w:hAnsi="Tahoma" w:cs="Tahoma"/>
          <w:sz w:val="36"/>
          <w:szCs w:val="36"/>
          <w:lang w:val="es-ES"/>
        </w:rPr>
        <w:t xml:space="preserve">de parte de la CNAV </w:t>
      </w:r>
      <w:r w:rsidR="003E13E8">
        <w:rPr>
          <w:rFonts w:ascii="Tahoma" w:hAnsi="Tahoma" w:cs="Tahoma"/>
          <w:sz w:val="36"/>
          <w:szCs w:val="36"/>
          <w:lang w:val="es-ES"/>
        </w:rPr>
        <w:t xml:space="preserve">un resumen de todo lo que ha sido declarado </w:t>
      </w:r>
      <w:r w:rsidR="00627ED3">
        <w:rPr>
          <w:rFonts w:ascii="Tahoma" w:hAnsi="Tahoma" w:cs="Tahoma"/>
          <w:sz w:val="36"/>
          <w:szCs w:val="36"/>
          <w:lang w:val="es-ES"/>
        </w:rPr>
        <w:t xml:space="preserve">en nuestro histórico de trabajo </w:t>
      </w:r>
      <w:r w:rsidR="003E13E8">
        <w:rPr>
          <w:rFonts w:ascii="Tahoma" w:hAnsi="Tahoma" w:cs="Tahoma"/>
          <w:sz w:val="36"/>
          <w:szCs w:val="36"/>
          <w:lang w:val="es-ES"/>
        </w:rPr>
        <w:t>y a</w:t>
      </w:r>
      <w:r>
        <w:rPr>
          <w:rFonts w:ascii="Tahoma" w:hAnsi="Tahoma" w:cs="Tahoma"/>
          <w:sz w:val="36"/>
          <w:szCs w:val="36"/>
          <w:lang w:val="es-ES"/>
        </w:rPr>
        <w:t xml:space="preserve"> cada uno de nosotros </w:t>
      </w:r>
      <w:r w:rsidR="00BD1C8F">
        <w:rPr>
          <w:rFonts w:ascii="Tahoma" w:hAnsi="Tahoma" w:cs="Tahoma"/>
          <w:sz w:val="36"/>
          <w:szCs w:val="36"/>
          <w:lang w:val="es-ES"/>
        </w:rPr>
        <w:t xml:space="preserve">le </w:t>
      </w:r>
      <w:r w:rsidR="003E13E8">
        <w:rPr>
          <w:rFonts w:ascii="Tahoma" w:hAnsi="Tahoma" w:cs="Tahoma"/>
          <w:sz w:val="36"/>
          <w:szCs w:val="36"/>
          <w:lang w:val="es-ES"/>
        </w:rPr>
        <w:t>corresponderá</w:t>
      </w:r>
      <w:r w:rsidR="00BD1C8F">
        <w:rPr>
          <w:rFonts w:ascii="Tahoma" w:hAnsi="Tahoma" w:cs="Tahoma"/>
          <w:sz w:val="36"/>
          <w:szCs w:val="36"/>
          <w:lang w:val="es-ES"/>
        </w:rPr>
        <w:t xml:space="preserve"> justificar,</w:t>
      </w:r>
      <w:r>
        <w:rPr>
          <w:rFonts w:ascii="Tahoma" w:hAnsi="Tahoma" w:cs="Tahoma"/>
          <w:sz w:val="36"/>
          <w:szCs w:val="36"/>
          <w:lang w:val="es-ES"/>
        </w:rPr>
        <w:t xml:space="preserve"> </w:t>
      </w:r>
      <w:r w:rsidR="003E13E8">
        <w:rPr>
          <w:rFonts w:ascii="Tahoma" w:hAnsi="Tahoma" w:cs="Tahoma"/>
          <w:sz w:val="36"/>
          <w:szCs w:val="36"/>
          <w:lang w:val="es-ES"/>
        </w:rPr>
        <w:t>en caso de duda u omisión</w:t>
      </w:r>
      <w:r w:rsidR="00BD1C8F">
        <w:rPr>
          <w:rFonts w:ascii="Tahoma" w:hAnsi="Tahoma" w:cs="Tahoma"/>
          <w:sz w:val="36"/>
          <w:szCs w:val="36"/>
          <w:lang w:val="es-ES"/>
        </w:rPr>
        <w:t>, las informaciones necesarias para clarificar la situaciòn</w:t>
      </w:r>
      <w:r w:rsidR="003E13E8">
        <w:rPr>
          <w:rFonts w:ascii="Tahoma" w:hAnsi="Tahoma" w:cs="Tahoma"/>
          <w:sz w:val="36"/>
          <w:szCs w:val="36"/>
          <w:lang w:val="es-ES"/>
        </w:rPr>
        <w:t xml:space="preserve">. De allí la importancia </w:t>
      </w:r>
      <w:r w:rsidR="00BD1C8F">
        <w:rPr>
          <w:rFonts w:ascii="Tahoma" w:hAnsi="Tahoma" w:cs="Tahoma"/>
          <w:sz w:val="36"/>
          <w:szCs w:val="36"/>
          <w:lang w:val="es-ES"/>
        </w:rPr>
        <w:t xml:space="preserve"> de </w:t>
      </w:r>
      <w:r w:rsidR="003E13E8">
        <w:rPr>
          <w:rFonts w:ascii="Tahoma" w:hAnsi="Tahoma" w:cs="Tahoma"/>
          <w:sz w:val="36"/>
          <w:szCs w:val="36"/>
          <w:lang w:val="es-ES"/>
        </w:rPr>
        <w:t xml:space="preserve">conservar, clasificar, ordenar y </w:t>
      </w:r>
      <w:r w:rsidR="003E13E8">
        <w:rPr>
          <w:rFonts w:ascii="Tahoma" w:hAnsi="Tahoma" w:cs="Tahoma"/>
          <w:sz w:val="36"/>
          <w:szCs w:val="36"/>
          <w:lang w:val="es-ES"/>
        </w:rPr>
        <w:lastRenderedPageBreak/>
        <w:t>organizar un archivo específico con hojas de pago</w:t>
      </w:r>
      <w:r w:rsidR="00884E6E">
        <w:rPr>
          <w:rFonts w:ascii="Tahoma" w:hAnsi="Tahoma" w:cs="Tahoma"/>
          <w:sz w:val="36"/>
          <w:szCs w:val="36"/>
          <w:lang w:val="es-ES"/>
        </w:rPr>
        <w:t>,</w:t>
      </w:r>
      <w:r w:rsidR="003E13E8">
        <w:rPr>
          <w:rFonts w:ascii="Tahoma" w:hAnsi="Tahoma" w:cs="Tahoma"/>
          <w:sz w:val="36"/>
          <w:szCs w:val="36"/>
          <w:lang w:val="es-ES"/>
        </w:rPr>
        <w:t xml:space="preserve"> </w:t>
      </w:r>
      <w:r w:rsidR="00884E6E">
        <w:rPr>
          <w:rFonts w:ascii="Tahoma" w:hAnsi="Tahoma" w:cs="Tahoma"/>
          <w:sz w:val="36"/>
          <w:szCs w:val="36"/>
          <w:lang w:val="es-ES"/>
        </w:rPr>
        <w:t xml:space="preserve">referencias, </w:t>
      </w:r>
      <w:r w:rsidR="003E13E8">
        <w:rPr>
          <w:rFonts w:ascii="Tahoma" w:hAnsi="Tahoma" w:cs="Tahoma"/>
          <w:sz w:val="36"/>
          <w:szCs w:val="36"/>
          <w:lang w:val="es-ES"/>
        </w:rPr>
        <w:t xml:space="preserve">demás elementos </w:t>
      </w:r>
      <w:r w:rsidR="00884E6E">
        <w:rPr>
          <w:rFonts w:ascii="Tahoma" w:hAnsi="Tahoma" w:cs="Tahoma"/>
          <w:sz w:val="36"/>
          <w:szCs w:val="36"/>
          <w:lang w:val="es-ES"/>
        </w:rPr>
        <w:t>y</w:t>
      </w:r>
      <w:r w:rsidR="003E13E8">
        <w:rPr>
          <w:rFonts w:ascii="Tahoma" w:hAnsi="Tahoma" w:cs="Tahoma"/>
          <w:sz w:val="36"/>
          <w:szCs w:val="36"/>
          <w:lang w:val="es-ES"/>
        </w:rPr>
        <w:t xml:space="preserve"> documentos</w:t>
      </w:r>
      <w:r w:rsidR="00884E6E">
        <w:rPr>
          <w:rFonts w:ascii="Tahoma" w:hAnsi="Tahoma" w:cs="Tahoma"/>
          <w:sz w:val="36"/>
          <w:szCs w:val="36"/>
          <w:lang w:val="es-ES"/>
        </w:rPr>
        <w:t xml:space="preserve"> que de una manera u otra están en relación con nuestras actividades</w:t>
      </w:r>
      <w:r w:rsidR="00E37293">
        <w:rPr>
          <w:rFonts w:ascii="Tahoma" w:hAnsi="Tahoma" w:cs="Tahoma"/>
          <w:sz w:val="36"/>
          <w:szCs w:val="36"/>
          <w:lang w:val="es-ES"/>
        </w:rPr>
        <w:t>, con nuestros aportes y ahorros</w:t>
      </w:r>
      <w:r w:rsidR="00627ED3">
        <w:rPr>
          <w:rFonts w:ascii="Tahoma" w:hAnsi="Tahoma" w:cs="Tahoma"/>
          <w:sz w:val="36"/>
          <w:szCs w:val="36"/>
          <w:lang w:val="es-ES"/>
        </w:rPr>
        <w:t>.</w:t>
      </w:r>
    </w:p>
    <w:p w:rsidR="00627ED3" w:rsidRDefault="00627ED3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 xml:space="preserve">Las cajas de </w:t>
      </w:r>
      <w:r w:rsidR="00BD1C8F">
        <w:rPr>
          <w:rFonts w:ascii="Tahoma" w:hAnsi="Tahoma" w:cs="Tahoma"/>
          <w:sz w:val="36"/>
          <w:szCs w:val="36"/>
          <w:lang w:val="es-ES"/>
        </w:rPr>
        <w:t>jubilaciones</w:t>
      </w:r>
      <w:r>
        <w:rPr>
          <w:rFonts w:ascii="Tahoma" w:hAnsi="Tahoma" w:cs="Tahoma"/>
          <w:sz w:val="36"/>
          <w:szCs w:val="36"/>
          <w:lang w:val="es-ES"/>
        </w:rPr>
        <w:t xml:space="preserve"> complementarias ARRCO y AGIRC, también envían cada año un resumen del histórico cotizado.</w:t>
      </w:r>
    </w:p>
    <w:p w:rsidR="00627ED3" w:rsidRDefault="00627ED3" w:rsidP="00E455EF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627ED3" w:rsidRDefault="001B57B8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>Para aquellos que han tenido períodos de actividad en Uruguay, es bueno saber que a partir de</w:t>
      </w:r>
      <w:r w:rsidR="00627ED3">
        <w:rPr>
          <w:rFonts w:ascii="Tahoma" w:hAnsi="Tahoma" w:cs="Tahoma"/>
          <w:sz w:val="36"/>
          <w:szCs w:val="36"/>
          <w:lang w:val="es-ES"/>
        </w:rPr>
        <w:t xml:space="preserve"> 1996 todo está bien codificado, y el BPS puede mandar sobre pedido un resumen de los años aportados en Uruguay.</w:t>
      </w:r>
    </w:p>
    <w:p w:rsidR="003E13E8" w:rsidRDefault="001B57B8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 xml:space="preserve">Los períodos anteriores a esta fecha </w:t>
      </w:r>
      <w:r w:rsidR="00627ED3">
        <w:rPr>
          <w:rFonts w:ascii="Tahoma" w:hAnsi="Tahoma" w:cs="Tahoma"/>
          <w:sz w:val="36"/>
          <w:szCs w:val="36"/>
          <w:lang w:val="es-ES"/>
        </w:rPr>
        <w:t xml:space="preserve">deberán justificarse  </w:t>
      </w:r>
      <w:r>
        <w:rPr>
          <w:rFonts w:ascii="Tahoma" w:hAnsi="Tahoma" w:cs="Tahoma"/>
          <w:sz w:val="36"/>
          <w:szCs w:val="36"/>
          <w:lang w:val="es-ES"/>
        </w:rPr>
        <w:t xml:space="preserve">con presentación de certificados. </w:t>
      </w:r>
    </w:p>
    <w:p w:rsidR="00FF5F53" w:rsidRDefault="00FF5F53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627ED3" w:rsidRPr="00627ED3" w:rsidRDefault="00627ED3">
      <w:pPr>
        <w:pStyle w:val="NormalWeb"/>
        <w:contextualSpacing/>
        <w:rPr>
          <w:rFonts w:ascii="Tahoma" w:hAnsi="Tahoma" w:cs="Tahoma"/>
          <w:b/>
          <w:sz w:val="36"/>
          <w:szCs w:val="36"/>
          <w:u w:val="single"/>
          <w:lang w:val="es-ES"/>
        </w:rPr>
      </w:pPr>
      <w:r w:rsidRPr="00627ED3">
        <w:rPr>
          <w:rFonts w:ascii="Tahoma" w:hAnsi="Tahoma" w:cs="Tahoma"/>
          <w:b/>
          <w:sz w:val="36"/>
          <w:szCs w:val="36"/>
          <w:u w:val="single"/>
          <w:lang w:val="es-ES"/>
        </w:rPr>
        <w:t xml:space="preserve">La jubilación comienza </w:t>
      </w:r>
      <w:r>
        <w:rPr>
          <w:rFonts w:ascii="Tahoma" w:hAnsi="Tahoma" w:cs="Tahoma"/>
          <w:b/>
          <w:sz w:val="36"/>
          <w:szCs w:val="36"/>
          <w:u w:val="single"/>
          <w:lang w:val="es-ES"/>
        </w:rPr>
        <w:t xml:space="preserve">5 </w:t>
      </w:r>
      <w:r w:rsidRPr="00627ED3">
        <w:rPr>
          <w:rFonts w:ascii="Tahoma" w:hAnsi="Tahoma" w:cs="Tahoma"/>
          <w:b/>
          <w:sz w:val="36"/>
          <w:szCs w:val="36"/>
          <w:u w:val="single"/>
          <w:lang w:val="es-ES"/>
        </w:rPr>
        <w:t>años antes de pedirla.</w:t>
      </w:r>
    </w:p>
    <w:p w:rsidR="00627ED3" w:rsidRDefault="00627ED3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627ED3" w:rsidRDefault="00627ED3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 xml:space="preserve">Es necesario preocuparse </w:t>
      </w:r>
      <w:r w:rsidR="00BD1C8F">
        <w:rPr>
          <w:rFonts w:ascii="Tahoma" w:hAnsi="Tahoma" w:cs="Tahoma"/>
          <w:sz w:val="36"/>
          <w:szCs w:val="36"/>
          <w:lang w:val="es-ES"/>
        </w:rPr>
        <w:t>para</w:t>
      </w:r>
      <w:r>
        <w:rPr>
          <w:rFonts w:ascii="Tahoma" w:hAnsi="Tahoma" w:cs="Tahoma"/>
          <w:sz w:val="36"/>
          <w:szCs w:val="36"/>
          <w:lang w:val="es-ES"/>
        </w:rPr>
        <w:t xml:space="preserve"> tener todas las informaciones necesarias para poder </w:t>
      </w:r>
      <w:r w:rsidR="00BD1C8F">
        <w:rPr>
          <w:rFonts w:ascii="Tahoma" w:hAnsi="Tahoma" w:cs="Tahoma"/>
          <w:sz w:val="36"/>
          <w:szCs w:val="36"/>
          <w:lang w:val="es-ES"/>
        </w:rPr>
        <w:t>retirarse</w:t>
      </w:r>
      <w:r>
        <w:rPr>
          <w:rFonts w:ascii="Tahoma" w:hAnsi="Tahoma" w:cs="Tahoma"/>
          <w:sz w:val="36"/>
          <w:szCs w:val="36"/>
          <w:lang w:val="es-ES"/>
        </w:rPr>
        <w:t xml:space="preserve"> sin problemas.</w:t>
      </w:r>
    </w:p>
    <w:p w:rsidR="00FF5F53" w:rsidRDefault="00FF5F53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 xml:space="preserve">Toda esta </w:t>
      </w:r>
      <w:r w:rsidRPr="00BB6972">
        <w:rPr>
          <w:rFonts w:ascii="Tahoma" w:hAnsi="Tahoma" w:cs="Tahoma"/>
          <w:b/>
          <w:sz w:val="36"/>
          <w:szCs w:val="36"/>
          <w:lang w:val="es-ES"/>
        </w:rPr>
        <w:t xml:space="preserve">fase </w:t>
      </w:r>
      <w:r w:rsidR="00BB6972" w:rsidRPr="00BB6972">
        <w:rPr>
          <w:rFonts w:ascii="Tahoma" w:hAnsi="Tahoma" w:cs="Tahoma"/>
          <w:b/>
          <w:sz w:val="36"/>
          <w:szCs w:val="36"/>
          <w:lang w:val="es-ES"/>
        </w:rPr>
        <w:t>preparatoria</w:t>
      </w:r>
      <w:r w:rsidR="00BB6972">
        <w:rPr>
          <w:rFonts w:ascii="Tahoma" w:hAnsi="Tahoma" w:cs="Tahoma"/>
          <w:sz w:val="36"/>
          <w:szCs w:val="36"/>
          <w:lang w:val="es-ES"/>
        </w:rPr>
        <w:t xml:space="preserve"> </w:t>
      </w:r>
      <w:r>
        <w:rPr>
          <w:rFonts w:ascii="Tahoma" w:hAnsi="Tahoma" w:cs="Tahoma"/>
          <w:sz w:val="36"/>
          <w:szCs w:val="36"/>
          <w:lang w:val="es-ES"/>
        </w:rPr>
        <w:t xml:space="preserve">que </w:t>
      </w:r>
      <w:r w:rsidR="00233518">
        <w:rPr>
          <w:rFonts w:ascii="Tahoma" w:hAnsi="Tahoma" w:cs="Tahoma"/>
          <w:sz w:val="36"/>
          <w:szCs w:val="36"/>
          <w:lang w:val="es-ES"/>
        </w:rPr>
        <w:t>precede el momento de hacer valer el derecho a la jubilación</w:t>
      </w:r>
      <w:r w:rsidR="00BB6972">
        <w:rPr>
          <w:rFonts w:ascii="Tahoma" w:hAnsi="Tahoma" w:cs="Tahoma"/>
          <w:sz w:val="36"/>
          <w:szCs w:val="36"/>
          <w:lang w:val="es-ES"/>
        </w:rPr>
        <w:t>,</w:t>
      </w:r>
      <w:r w:rsidR="00233518">
        <w:rPr>
          <w:rFonts w:ascii="Tahoma" w:hAnsi="Tahoma" w:cs="Tahoma"/>
          <w:sz w:val="36"/>
          <w:szCs w:val="36"/>
          <w:lang w:val="es-ES"/>
        </w:rPr>
        <w:t xml:space="preserve"> ocupa hoy todo su lugar y vemos cómo es primordial informarse, procurarse</w:t>
      </w:r>
      <w:r w:rsidR="00BB6972">
        <w:rPr>
          <w:rFonts w:ascii="Tahoma" w:hAnsi="Tahoma" w:cs="Tahoma"/>
          <w:sz w:val="36"/>
          <w:szCs w:val="36"/>
          <w:lang w:val="es-ES"/>
        </w:rPr>
        <w:t xml:space="preserve"> la</w:t>
      </w:r>
      <w:r w:rsidR="00233518">
        <w:rPr>
          <w:rFonts w:ascii="Tahoma" w:hAnsi="Tahoma" w:cs="Tahoma"/>
          <w:sz w:val="36"/>
          <w:szCs w:val="36"/>
          <w:lang w:val="es-ES"/>
        </w:rPr>
        <w:t xml:space="preserve"> documentación</w:t>
      </w:r>
      <w:r w:rsidR="00BB6972">
        <w:rPr>
          <w:rFonts w:ascii="Tahoma" w:hAnsi="Tahoma" w:cs="Tahoma"/>
          <w:sz w:val="36"/>
          <w:szCs w:val="36"/>
          <w:lang w:val="es-ES"/>
        </w:rPr>
        <w:t xml:space="preserve"> adecuada</w:t>
      </w:r>
      <w:r w:rsidR="00233518">
        <w:rPr>
          <w:rFonts w:ascii="Tahoma" w:hAnsi="Tahoma" w:cs="Tahoma"/>
          <w:sz w:val="36"/>
          <w:szCs w:val="36"/>
          <w:lang w:val="es-ES"/>
        </w:rPr>
        <w:t>, escuchar las experiencias ajenas y descubrir lo que realmente deseamos.</w:t>
      </w:r>
      <w:r w:rsidR="00BB6972">
        <w:rPr>
          <w:rFonts w:ascii="Tahoma" w:hAnsi="Tahoma" w:cs="Tahoma"/>
          <w:sz w:val="36"/>
          <w:szCs w:val="36"/>
          <w:lang w:val="es-ES"/>
        </w:rPr>
        <w:t xml:space="preserve"> Aprovechemos </w:t>
      </w:r>
      <w:r w:rsidR="00BD1C8F">
        <w:rPr>
          <w:rFonts w:ascii="Tahoma" w:hAnsi="Tahoma" w:cs="Tahoma"/>
          <w:sz w:val="36"/>
          <w:szCs w:val="36"/>
          <w:lang w:val="es-ES"/>
        </w:rPr>
        <w:t>p</w:t>
      </w:r>
      <w:r w:rsidR="00BB6972">
        <w:rPr>
          <w:rFonts w:ascii="Tahoma" w:hAnsi="Tahoma" w:cs="Tahoma"/>
          <w:sz w:val="36"/>
          <w:szCs w:val="36"/>
          <w:lang w:val="es-ES"/>
        </w:rPr>
        <w:t>a</w:t>
      </w:r>
      <w:r w:rsidR="00BD1C8F">
        <w:rPr>
          <w:rFonts w:ascii="Tahoma" w:hAnsi="Tahoma" w:cs="Tahoma"/>
          <w:sz w:val="36"/>
          <w:szCs w:val="36"/>
          <w:lang w:val="es-ES"/>
        </w:rPr>
        <w:t>ra</w:t>
      </w:r>
      <w:r w:rsidR="00BB6972">
        <w:rPr>
          <w:rFonts w:ascii="Tahoma" w:hAnsi="Tahoma" w:cs="Tahoma"/>
          <w:sz w:val="36"/>
          <w:szCs w:val="36"/>
          <w:lang w:val="es-ES"/>
        </w:rPr>
        <w:t xml:space="preserve"> encontrar a los especialistas, aprovechemos a efectuar simulaciones,  a completar si es necesario el cuadro general. </w:t>
      </w:r>
    </w:p>
    <w:p w:rsidR="00BB6972" w:rsidRPr="00627ED3" w:rsidRDefault="0003356E">
      <w:pPr>
        <w:pStyle w:val="NormalWeb"/>
        <w:contextualSpacing/>
        <w:rPr>
          <w:rFonts w:ascii="Tahoma" w:hAnsi="Tahoma" w:cs="Tahoma"/>
          <w:b/>
          <w:color w:val="FF0000"/>
          <w:sz w:val="36"/>
          <w:szCs w:val="36"/>
          <w:lang w:val="es-ES"/>
        </w:rPr>
      </w:pPr>
      <w:hyperlink r:id="rId11" w:history="1">
        <w:r w:rsidR="00BB6972" w:rsidRPr="00627ED3">
          <w:rPr>
            <w:rStyle w:val="Hipervnculo"/>
            <w:rFonts w:ascii="Tahoma" w:hAnsi="Tahoma" w:cs="Tahoma"/>
            <w:b/>
            <w:color w:val="FF0000"/>
            <w:sz w:val="36"/>
            <w:szCs w:val="36"/>
            <w:lang w:val="es-ES"/>
          </w:rPr>
          <w:t>http://www.calculdesaretraite.com</w:t>
        </w:r>
      </w:hyperlink>
      <w:r w:rsidR="00BB6972" w:rsidRPr="00627ED3">
        <w:rPr>
          <w:rFonts w:ascii="Tahoma" w:hAnsi="Tahoma" w:cs="Tahoma"/>
          <w:b/>
          <w:color w:val="FF0000"/>
          <w:sz w:val="36"/>
          <w:szCs w:val="36"/>
          <w:lang w:val="es-ES"/>
        </w:rPr>
        <w:t xml:space="preserve">  </w:t>
      </w:r>
    </w:p>
    <w:p w:rsidR="00201CF9" w:rsidRPr="00201CF9" w:rsidRDefault="00201CF9">
      <w:pPr>
        <w:pStyle w:val="NormalWeb"/>
        <w:contextualSpacing/>
        <w:rPr>
          <w:rFonts w:ascii="Tahoma" w:hAnsi="Tahoma" w:cs="Tahoma"/>
          <w:b/>
          <w:sz w:val="36"/>
          <w:szCs w:val="36"/>
          <w:u w:val="single"/>
          <w:lang w:val="es-ES"/>
        </w:rPr>
      </w:pPr>
      <w:r w:rsidRPr="00201CF9">
        <w:rPr>
          <w:rFonts w:ascii="Tahoma" w:hAnsi="Tahoma" w:cs="Tahoma"/>
          <w:b/>
          <w:sz w:val="36"/>
          <w:szCs w:val="36"/>
          <w:u w:val="single"/>
          <w:lang w:val="es-ES"/>
        </w:rPr>
        <w:t>Acuerdo FRANCIA – URUGUAY</w:t>
      </w:r>
    </w:p>
    <w:p w:rsidR="00201CF9" w:rsidRDefault="00201CF9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201CF9" w:rsidRDefault="00201CF9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lastRenderedPageBreak/>
        <w:t>L</w:t>
      </w:r>
      <w:r w:rsidR="008D6810">
        <w:rPr>
          <w:rFonts w:ascii="Tahoma" w:hAnsi="Tahoma" w:cs="Tahoma"/>
          <w:sz w:val="36"/>
          <w:szCs w:val="36"/>
          <w:lang w:val="es-ES"/>
        </w:rPr>
        <w:t>a aprobación definitiva de la Convención de Seguridad Social entre Uruguay y Francia</w:t>
      </w:r>
      <w:r w:rsidR="005A645A">
        <w:rPr>
          <w:rFonts w:ascii="Tahoma" w:hAnsi="Tahoma" w:cs="Tahoma"/>
          <w:sz w:val="36"/>
          <w:szCs w:val="36"/>
          <w:lang w:val="es-ES"/>
        </w:rPr>
        <w:t>,</w:t>
      </w:r>
      <w:r w:rsidR="008D6810">
        <w:rPr>
          <w:rFonts w:ascii="Tahoma" w:hAnsi="Tahoma" w:cs="Tahoma"/>
          <w:sz w:val="36"/>
          <w:szCs w:val="36"/>
          <w:lang w:val="es-ES"/>
        </w:rPr>
        <w:t xml:space="preserve"> </w:t>
      </w:r>
      <w:r>
        <w:rPr>
          <w:rFonts w:ascii="Tahoma" w:hAnsi="Tahoma" w:cs="Tahoma"/>
          <w:sz w:val="36"/>
          <w:szCs w:val="36"/>
          <w:lang w:val="es-ES"/>
        </w:rPr>
        <w:t xml:space="preserve">NEGOCIADA </w:t>
      </w:r>
      <w:r w:rsidR="008D6810">
        <w:rPr>
          <w:rFonts w:ascii="Tahoma" w:hAnsi="Tahoma" w:cs="Tahoma"/>
          <w:sz w:val="36"/>
          <w:szCs w:val="36"/>
          <w:lang w:val="es-ES"/>
        </w:rPr>
        <w:t xml:space="preserve"> hace ya 3 años </w:t>
      </w:r>
      <w:r>
        <w:rPr>
          <w:rFonts w:ascii="Tahoma" w:hAnsi="Tahoma" w:cs="Tahoma"/>
          <w:sz w:val="36"/>
          <w:szCs w:val="36"/>
          <w:lang w:val="es-ES"/>
        </w:rPr>
        <w:t xml:space="preserve">entre los dos países, </w:t>
      </w:r>
      <w:r w:rsidR="00D604DE">
        <w:rPr>
          <w:rFonts w:ascii="Tahoma" w:hAnsi="Tahoma" w:cs="Tahoma"/>
          <w:sz w:val="36"/>
          <w:szCs w:val="36"/>
          <w:lang w:val="es-ES"/>
        </w:rPr>
        <w:t xml:space="preserve">fue </w:t>
      </w:r>
      <w:r>
        <w:rPr>
          <w:rFonts w:ascii="Tahoma" w:hAnsi="Tahoma" w:cs="Tahoma"/>
          <w:sz w:val="36"/>
          <w:szCs w:val="36"/>
          <w:lang w:val="es-ES"/>
        </w:rPr>
        <w:t>aproba</w:t>
      </w:r>
      <w:r w:rsidR="00D604DE">
        <w:rPr>
          <w:rFonts w:ascii="Tahoma" w:hAnsi="Tahoma" w:cs="Tahoma"/>
          <w:sz w:val="36"/>
          <w:szCs w:val="36"/>
          <w:lang w:val="es-ES"/>
        </w:rPr>
        <w:t xml:space="preserve">da </w:t>
      </w:r>
      <w:r>
        <w:rPr>
          <w:rFonts w:ascii="Tahoma" w:hAnsi="Tahoma" w:cs="Tahoma"/>
          <w:sz w:val="36"/>
          <w:szCs w:val="36"/>
          <w:lang w:val="es-ES"/>
        </w:rPr>
        <w:t xml:space="preserve"> por el Senado Francés y en estos momentos </w:t>
      </w:r>
      <w:r w:rsidR="00D604DE">
        <w:rPr>
          <w:rFonts w:ascii="Tahoma" w:hAnsi="Tahoma" w:cs="Tahoma"/>
          <w:sz w:val="36"/>
          <w:szCs w:val="36"/>
          <w:lang w:val="es-ES"/>
        </w:rPr>
        <w:t>se encuentra</w:t>
      </w:r>
      <w:r>
        <w:rPr>
          <w:rFonts w:ascii="Tahoma" w:hAnsi="Tahoma" w:cs="Tahoma"/>
          <w:sz w:val="36"/>
          <w:szCs w:val="36"/>
          <w:lang w:val="es-ES"/>
        </w:rPr>
        <w:t xml:space="preserve"> en el Parlamento Francés.</w:t>
      </w:r>
      <w:r w:rsidR="008D6810">
        <w:rPr>
          <w:rFonts w:ascii="Tahoma" w:hAnsi="Tahoma" w:cs="Tahoma"/>
          <w:sz w:val="36"/>
          <w:szCs w:val="36"/>
          <w:lang w:val="es-ES"/>
        </w:rPr>
        <w:t xml:space="preserve"> </w:t>
      </w:r>
    </w:p>
    <w:p w:rsidR="00201CF9" w:rsidRDefault="00201CF9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201CF9" w:rsidRDefault="00201CF9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 xml:space="preserve">Este acuerdo </w:t>
      </w:r>
      <w:r w:rsidR="00D604DE">
        <w:rPr>
          <w:rFonts w:ascii="Tahoma" w:hAnsi="Tahoma" w:cs="Tahoma"/>
          <w:sz w:val="36"/>
          <w:szCs w:val="36"/>
          <w:lang w:val="es-ES"/>
        </w:rPr>
        <w:t>legislará</w:t>
      </w:r>
      <w:r>
        <w:rPr>
          <w:rFonts w:ascii="Tahoma" w:hAnsi="Tahoma" w:cs="Tahoma"/>
          <w:sz w:val="36"/>
          <w:szCs w:val="36"/>
          <w:lang w:val="es-ES"/>
        </w:rPr>
        <w:t xml:space="preserve"> la forma de aplicación de los derechos de los ciudadanos de ambos países  con respecto a la jubilación, salud, y sistemas bancarios.</w:t>
      </w:r>
    </w:p>
    <w:p w:rsidR="00201CF9" w:rsidRDefault="00201CF9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096D65" w:rsidRDefault="00201CF9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 xml:space="preserve">El Consejo Consultivo de </w:t>
      </w:r>
      <w:r w:rsidR="00096D65">
        <w:rPr>
          <w:rFonts w:ascii="Tahoma" w:hAnsi="Tahoma" w:cs="Tahoma"/>
          <w:sz w:val="36"/>
          <w:szCs w:val="36"/>
          <w:lang w:val="es-ES"/>
        </w:rPr>
        <w:t>Uruguayas</w:t>
      </w:r>
      <w:r>
        <w:rPr>
          <w:rFonts w:ascii="Tahoma" w:hAnsi="Tahoma" w:cs="Tahoma"/>
          <w:sz w:val="36"/>
          <w:szCs w:val="36"/>
          <w:lang w:val="es-ES"/>
        </w:rPr>
        <w:t xml:space="preserve"> y Uruguayos de Paris </w:t>
      </w:r>
      <w:r w:rsidR="00CA42FF">
        <w:rPr>
          <w:rFonts w:ascii="Tahoma" w:hAnsi="Tahoma" w:cs="Tahoma"/>
          <w:sz w:val="36"/>
          <w:szCs w:val="36"/>
          <w:lang w:val="es-ES"/>
        </w:rPr>
        <w:t>seguirá</w:t>
      </w:r>
      <w:r w:rsidR="00D20093">
        <w:rPr>
          <w:rFonts w:ascii="Tahoma" w:hAnsi="Tahoma" w:cs="Tahoma"/>
          <w:sz w:val="36"/>
          <w:szCs w:val="36"/>
          <w:lang w:val="es-ES"/>
        </w:rPr>
        <w:t xml:space="preserve"> con suma atención </w:t>
      </w:r>
      <w:r w:rsidR="00CA42FF">
        <w:rPr>
          <w:rFonts w:ascii="Tahoma" w:hAnsi="Tahoma" w:cs="Tahoma"/>
          <w:sz w:val="36"/>
          <w:szCs w:val="36"/>
          <w:lang w:val="es-ES"/>
        </w:rPr>
        <w:t>la agenda de las</w:t>
      </w:r>
      <w:r w:rsidR="00D20093">
        <w:rPr>
          <w:rFonts w:ascii="Tahoma" w:hAnsi="Tahoma" w:cs="Tahoma"/>
          <w:sz w:val="36"/>
          <w:szCs w:val="36"/>
          <w:lang w:val="es-ES"/>
        </w:rPr>
        <w:t xml:space="preserve"> </w:t>
      </w:r>
      <w:r w:rsidR="00CA42FF">
        <w:rPr>
          <w:rFonts w:ascii="Tahoma" w:hAnsi="Tahoma" w:cs="Tahoma"/>
          <w:sz w:val="36"/>
          <w:szCs w:val="36"/>
          <w:lang w:val="es-ES"/>
        </w:rPr>
        <w:t>próximas ses</w:t>
      </w:r>
      <w:r w:rsidR="00D20093">
        <w:rPr>
          <w:rFonts w:ascii="Tahoma" w:hAnsi="Tahoma" w:cs="Tahoma"/>
          <w:sz w:val="36"/>
          <w:szCs w:val="36"/>
          <w:lang w:val="es-ES"/>
        </w:rPr>
        <w:t xml:space="preserve">iones parlamentarias </w:t>
      </w:r>
      <w:r w:rsidR="00CA42FF">
        <w:rPr>
          <w:rFonts w:ascii="Tahoma" w:hAnsi="Tahoma" w:cs="Tahoma"/>
          <w:sz w:val="36"/>
          <w:szCs w:val="36"/>
          <w:lang w:val="es-ES"/>
        </w:rPr>
        <w:t xml:space="preserve">y </w:t>
      </w:r>
      <w:r>
        <w:rPr>
          <w:rFonts w:ascii="Tahoma" w:hAnsi="Tahoma" w:cs="Tahoma"/>
          <w:sz w:val="36"/>
          <w:szCs w:val="36"/>
          <w:lang w:val="es-ES"/>
        </w:rPr>
        <w:t xml:space="preserve">rio </w:t>
      </w:r>
      <w:r w:rsidR="00CA42FF">
        <w:rPr>
          <w:rFonts w:ascii="Tahoma" w:hAnsi="Tahoma" w:cs="Tahoma"/>
          <w:sz w:val="36"/>
          <w:szCs w:val="36"/>
          <w:lang w:val="es-ES"/>
        </w:rPr>
        <w:t xml:space="preserve">dejará de tener </w:t>
      </w:r>
      <w:r w:rsidR="00096D65">
        <w:rPr>
          <w:rFonts w:ascii="Tahoma" w:hAnsi="Tahoma" w:cs="Tahoma"/>
          <w:sz w:val="36"/>
          <w:szCs w:val="36"/>
          <w:lang w:val="es-ES"/>
        </w:rPr>
        <w:t xml:space="preserve"> informa</w:t>
      </w:r>
      <w:r w:rsidR="00CA42FF">
        <w:rPr>
          <w:rFonts w:ascii="Tahoma" w:hAnsi="Tahoma" w:cs="Tahoma"/>
          <w:sz w:val="36"/>
          <w:szCs w:val="36"/>
          <w:lang w:val="es-ES"/>
        </w:rPr>
        <w:t>dos</w:t>
      </w:r>
      <w:r w:rsidR="00096D65">
        <w:rPr>
          <w:rFonts w:ascii="Tahoma" w:hAnsi="Tahoma" w:cs="Tahoma"/>
          <w:sz w:val="36"/>
          <w:szCs w:val="36"/>
          <w:lang w:val="es-ES"/>
        </w:rPr>
        <w:t xml:space="preserve"> a los compatriotas</w:t>
      </w:r>
      <w:r w:rsidR="00CA42FF">
        <w:rPr>
          <w:rFonts w:ascii="Tahoma" w:hAnsi="Tahoma" w:cs="Tahoma"/>
          <w:sz w:val="36"/>
          <w:szCs w:val="36"/>
          <w:lang w:val="es-ES"/>
        </w:rPr>
        <w:t>,</w:t>
      </w:r>
      <w:r w:rsidR="00096D65">
        <w:rPr>
          <w:rFonts w:ascii="Tahoma" w:hAnsi="Tahoma" w:cs="Tahoma"/>
          <w:sz w:val="36"/>
          <w:szCs w:val="36"/>
          <w:lang w:val="es-ES"/>
        </w:rPr>
        <w:t xml:space="preserve"> </w:t>
      </w:r>
      <w:r w:rsidR="00CA42FF">
        <w:rPr>
          <w:rFonts w:ascii="Tahoma" w:hAnsi="Tahoma" w:cs="Tahoma"/>
          <w:sz w:val="36"/>
          <w:szCs w:val="36"/>
          <w:lang w:val="es-ES"/>
        </w:rPr>
        <w:t xml:space="preserve">cuyos nombres figuren </w:t>
      </w:r>
      <w:r w:rsidR="00096D65">
        <w:rPr>
          <w:rFonts w:ascii="Tahoma" w:hAnsi="Tahoma" w:cs="Tahoma"/>
          <w:sz w:val="36"/>
          <w:szCs w:val="36"/>
          <w:lang w:val="es-ES"/>
        </w:rPr>
        <w:t xml:space="preserve">en </w:t>
      </w:r>
      <w:r w:rsidR="00CA42FF">
        <w:rPr>
          <w:rFonts w:ascii="Tahoma" w:hAnsi="Tahoma" w:cs="Tahoma"/>
          <w:sz w:val="36"/>
          <w:szCs w:val="36"/>
          <w:lang w:val="es-ES"/>
        </w:rPr>
        <w:t>las</w:t>
      </w:r>
      <w:r w:rsidR="00096D65">
        <w:rPr>
          <w:rFonts w:ascii="Tahoma" w:hAnsi="Tahoma" w:cs="Tahoma"/>
          <w:sz w:val="36"/>
          <w:szCs w:val="36"/>
          <w:lang w:val="es-ES"/>
        </w:rPr>
        <w:t xml:space="preserve"> listas de difusión</w:t>
      </w:r>
      <w:r w:rsidR="00CA42FF">
        <w:rPr>
          <w:rFonts w:ascii="Tahoma" w:hAnsi="Tahoma" w:cs="Tahoma"/>
          <w:sz w:val="36"/>
          <w:szCs w:val="36"/>
          <w:lang w:val="es-ES"/>
        </w:rPr>
        <w:t xml:space="preserve">, sobre la evolución de dicha aprobación </w:t>
      </w:r>
      <w:r w:rsidR="00096D65">
        <w:rPr>
          <w:rFonts w:ascii="Tahoma" w:hAnsi="Tahoma" w:cs="Tahoma"/>
          <w:sz w:val="36"/>
          <w:szCs w:val="36"/>
          <w:lang w:val="es-ES"/>
        </w:rPr>
        <w:t>.</w:t>
      </w:r>
      <w:r>
        <w:rPr>
          <w:rFonts w:ascii="Tahoma" w:hAnsi="Tahoma" w:cs="Tahoma"/>
          <w:sz w:val="36"/>
          <w:szCs w:val="36"/>
          <w:lang w:val="es-ES"/>
        </w:rPr>
        <w:t xml:space="preserve">  </w:t>
      </w:r>
    </w:p>
    <w:p w:rsidR="00096D65" w:rsidRDefault="00096D65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FD3142" w:rsidRPr="00CA42FF" w:rsidRDefault="00CA42FF">
      <w:pPr>
        <w:pStyle w:val="NormalWeb"/>
        <w:contextualSpacing/>
        <w:rPr>
          <w:rFonts w:ascii="Tahoma" w:hAnsi="Tahoma" w:cs="Tahoma"/>
          <w:b/>
          <w:sz w:val="36"/>
          <w:szCs w:val="36"/>
          <w:u w:val="single"/>
          <w:lang w:val="es-ES"/>
        </w:rPr>
      </w:pPr>
      <w:r w:rsidRPr="00CA42FF">
        <w:rPr>
          <w:rFonts w:ascii="Tahoma" w:hAnsi="Tahoma" w:cs="Tahoma"/>
          <w:b/>
          <w:sz w:val="36"/>
          <w:szCs w:val="36"/>
          <w:u w:val="single"/>
          <w:lang w:val="es-ES"/>
        </w:rPr>
        <w:t>Agradecimientos</w:t>
      </w:r>
    </w:p>
    <w:p w:rsidR="003B3CBA" w:rsidRDefault="003B3CBA" w:rsidP="00512FA2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5F65D5" w:rsidRDefault="00512FA2" w:rsidP="00512FA2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>*</w:t>
      </w:r>
      <w:r w:rsidR="00096D65">
        <w:rPr>
          <w:rFonts w:ascii="Tahoma" w:hAnsi="Tahoma" w:cs="Tahoma"/>
          <w:sz w:val="36"/>
          <w:szCs w:val="36"/>
          <w:lang w:val="es-ES"/>
        </w:rPr>
        <w:t xml:space="preserve">Agradecemos </w:t>
      </w:r>
      <w:r w:rsidR="00CA42FF">
        <w:rPr>
          <w:rFonts w:ascii="Tahoma" w:hAnsi="Tahoma" w:cs="Tahoma"/>
          <w:sz w:val="36"/>
          <w:szCs w:val="36"/>
          <w:lang w:val="es-ES"/>
        </w:rPr>
        <w:t>a nuestra Cónsul, María</w:t>
      </w:r>
      <w:r>
        <w:rPr>
          <w:rFonts w:ascii="Tahoma" w:hAnsi="Tahoma" w:cs="Tahoma"/>
          <w:sz w:val="36"/>
          <w:szCs w:val="36"/>
          <w:lang w:val="es-ES"/>
        </w:rPr>
        <w:t xml:space="preserve"> Fernanda </w:t>
      </w:r>
      <w:r w:rsidR="00CA42FF">
        <w:rPr>
          <w:rFonts w:ascii="Tahoma" w:hAnsi="Tahoma" w:cs="Tahoma"/>
          <w:sz w:val="36"/>
          <w:szCs w:val="36"/>
          <w:lang w:val="es-ES"/>
        </w:rPr>
        <w:t xml:space="preserve">García, </w:t>
      </w:r>
      <w:r w:rsidR="00096D65">
        <w:rPr>
          <w:rFonts w:ascii="Tahoma" w:hAnsi="Tahoma" w:cs="Tahoma"/>
          <w:sz w:val="36"/>
          <w:szCs w:val="36"/>
          <w:lang w:val="es-ES"/>
        </w:rPr>
        <w:t xml:space="preserve"> </w:t>
      </w:r>
      <w:r w:rsidR="00CA42FF">
        <w:rPr>
          <w:rFonts w:ascii="Tahoma" w:hAnsi="Tahoma" w:cs="Tahoma"/>
          <w:sz w:val="36"/>
          <w:szCs w:val="36"/>
          <w:lang w:val="es-ES"/>
        </w:rPr>
        <w:t>su presencia</w:t>
      </w:r>
      <w:r w:rsidR="005C4CE7">
        <w:rPr>
          <w:rFonts w:ascii="Tahoma" w:hAnsi="Tahoma" w:cs="Tahoma"/>
          <w:sz w:val="36"/>
          <w:szCs w:val="36"/>
          <w:lang w:val="es-ES"/>
        </w:rPr>
        <w:t xml:space="preserve">, </w:t>
      </w:r>
      <w:r w:rsidR="00756137">
        <w:rPr>
          <w:rFonts w:ascii="Tahoma" w:hAnsi="Tahoma" w:cs="Tahoma"/>
          <w:sz w:val="36"/>
          <w:szCs w:val="36"/>
          <w:lang w:val="es-ES"/>
        </w:rPr>
        <w:t xml:space="preserve">su </w:t>
      </w:r>
      <w:r w:rsidR="005C4CE7">
        <w:rPr>
          <w:rFonts w:ascii="Tahoma" w:hAnsi="Tahoma" w:cs="Tahoma"/>
          <w:sz w:val="36"/>
          <w:szCs w:val="36"/>
          <w:lang w:val="es-ES"/>
        </w:rPr>
        <w:t xml:space="preserve">motivación </w:t>
      </w:r>
      <w:r w:rsidR="00756137">
        <w:rPr>
          <w:rFonts w:ascii="Tahoma" w:hAnsi="Tahoma" w:cs="Tahoma"/>
          <w:sz w:val="36"/>
          <w:szCs w:val="36"/>
          <w:lang w:val="es-ES"/>
        </w:rPr>
        <w:t xml:space="preserve">así como las </w:t>
      </w:r>
      <w:r w:rsidR="005C4CE7">
        <w:rPr>
          <w:rFonts w:ascii="Tahoma" w:hAnsi="Tahoma" w:cs="Tahoma"/>
          <w:sz w:val="36"/>
          <w:szCs w:val="36"/>
          <w:lang w:val="es-ES"/>
        </w:rPr>
        <w:t xml:space="preserve"> informaciones </w:t>
      </w:r>
      <w:r w:rsidR="005F65D5">
        <w:rPr>
          <w:rFonts w:ascii="Tahoma" w:hAnsi="Tahoma" w:cs="Tahoma"/>
          <w:sz w:val="36"/>
          <w:szCs w:val="36"/>
          <w:lang w:val="es-ES"/>
        </w:rPr>
        <w:t>confirmadas</w:t>
      </w:r>
      <w:r w:rsidR="00756137">
        <w:rPr>
          <w:rFonts w:ascii="Tahoma" w:hAnsi="Tahoma" w:cs="Tahoma"/>
          <w:sz w:val="36"/>
          <w:szCs w:val="36"/>
          <w:lang w:val="es-ES"/>
        </w:rPr>
        <w:t xml:space="preserve"> que supo transmitirnos</w:t>
      </w:r>
      <w:r w:rsidR="005F65D5">
        <w:rPr>
          <w:rFonts w:ascii="Tahoma" w:hAnsi="Tahoma" w:cs="Tahoma"/>
          <w:sz w:val="36"/>
          <w:szCs w:val="36"/>
          <w:lang w:val="es-ES"/>
        </w:rPr>
        <w:t>.</w:t>
      </w:r>
    </w:p>
    <w:p w:rsidR="003B3CBA" w:rsidRDefault="003B3CBA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FD3142" w:rsidRDefault="00512FA2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>*</w:t>
      </w:r>
      <w:r w:rsidR="005F65D5">
        <w:rPr>
          <w:rFonts w:ascii="Tahoma" w:hAnsi="Tahoma" w:cs="Tahoma"/>
          <w:sz w:val="36"/>
          <w:szCs w:val="36"/>
          <w:lang w:val="es-ES"/>
        </w:rPr>
        <w:t xml:space="preserve">Agradecemos </w:t>
      </w:r>
      <w:r w:rsidR="00756137">
        <w:rPr>
          <w:rFonts w:ascii="Tahoma" w:hAnsi="Tahoma" w:cs="Tahoma"/>
          <w:sz w:val="36"/>
          <w:szCs w:val="36"/>
          <w:lang w:val="es-ES"/>
        </w:rPr>
        <w:t xml:space="preserve">especialmente la acción determinante de </w:t>
      </w:r>
      <w:r w:rsidR="005F65D5">
        <w:rPr>
          <w:rFonts w:ascii="Tahoma" w:hAnsi="Tahoma" w:cs="Tahoma"/>
          <w:sz w:val="36"/>
          <w:szCs w:val="36"/>
          <w:lang w:val="es-ES"/>
        </w:rPr>
        <w:t xml:space="preserve"> Cristina Perez, cuya experiencia y conocimiento sobre el tema</w:t>
      </w:r>
      <w:r w:rsidR="00756137">
        <w:rPr>
          <w:rFonts w:ascii="Tahoma" w:hAnsi="Tahoma" w:cs="Tahoma"/>
          <w:sz w:val="36"/>
          <w:szCs w:val="36"/>
          <w:lang w:val="es-ES"/>
        </w:rPr>
        <w:t xml:space="preserve"> contribuyeron a acrecentar el interés y</w:t>
      </w:r>
      <w:r w:rsidR="005F65D5">
        <w:rPr>
          <w:rFonts w:ascii="Tahoma" w:hAnsi="Tahoma" w:cs="Tahoma"/>
          <w:sz w:val="36"/>
          <w:szCs w:val="36"/>
          <w:lang w:val="es-ES"/>
        </w:rPr>
        <w:t xml:space="preserve"> </w:t>
      </w:r>
      <w:r>
        <w:rPr>
          <w:rFonts w:ascii="Tahoma" w:hAnsi="Tahoma" w:cs="Tahoma"/>
          <w:sz w:val="36"/>
          <w:szCs w:val="36"/>
          <w:lang w:val="es-ES"/>
        </w:rPr>
        <w:t xml:space="preserve">a mantener latente el espíritu </w:t>
      </w:r>
      <w:r w:rsidR="003B3CBA">
        <w:rPr>
          <w:rFonts w:ascii="Tahoma" w:hAnsi="Tahoma" w:cs="Tahoma"/>
          <w:sz w:val="36"/>
          <w:szCs w:val="36"/>
          <w:lang w:val="es-ES"/>
        </w:rPr>
        <w:t xml:space="preserve">exploratorio que requiere toda investigación. </w:t>
      </w:r>
      <w:r w:rsidR="00FD3142">
        <w:rPr>
          <w:rFonts w:ascii="Tahoma" w:hAnsi="Tahoma" w:cs="Tahoma"/>
          <w:sz w:val="36"/>
          <w:szCs w:val="36"/>
          <w:lang w:val="es-ES"/>
        </w:rPr>
        <w:t xml:space="preserve"> </w:t>
      </w:r>
    </w:p>
    <w:p w:rsidR="00EB5EB6" w:rsidRDefault="003B3CBA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>*</w:t>
      </w:r>
      <w:r w:rsidR="00096D65">
        <w:rPr>
          <w:rFonts w:ascii="Tahoma" w:hAnsi="Tahoma" w:cs="Tahoma"/>
          <w:sz w:val="36"/>
          <w:szCs w:val="36"/>
          <w:lang w:val="es-ES"/>
        </w:rPr>
        <w:t xml:space="preserve">Agradecemos también </w:t>
      </w:r>
      <w:r>
        <w:rPr>
          <w:rFonts w:ascii="Tahoma" w:hAnsi="Tahoma" w:cs="Tahoma"/>
          <w:sz w:val="36"/>
          <w:szCs w:val="36"/>
          <w:lang w:val="es-ES"/>
        </w:rPr>
        <w:t xml:space="preserve">y con especial simpatía </w:t>
      </w:r>
      <w:r w:rsidR="00096D65">
        <w:rPr>
          <w:rFonts w:ascii="Tahoma" w:hAnsi="Tahoma" w:cs="Tahoma"/>
          <w:sz w:val="36"/>
          <w:szCs w:val="36"/>
          <w:lang w:val="es-ES"/>
        </w:rPr>
        <w:t xml:space="preserve">a todos aquellos que con sus testimonios </w:t>
      </w:r>
      <w:r w:rsidR="00C66A8A">
        <w:rPr>
          <w:rFonts w:ascii="Tahoma" w:hAnsi="Tahoma" w:cs="Tahoma"/>
          <w:sz w:val="36"/>
          <w:szCs w:val="36"/>
          <w:lang w:val="es-ES"/>
        </w:rPr>
        <w:t xml:space="preserve">y vivencias enriquecieron y alimentaron nuestra charla, que como </w:t>
      </w:r>
      <w:r w:rsidR="00EB5EB6">
        <w:rPr>
          <w:rFonts w:ascii="Tahoma" w:hAnsi="Tahoma" w:cs="Tahoma"/>
          <w:sz w:val="36"/>
          <w:szCs w:val="36"/>
          <w:lang w:val="es-ES"/>
        </w:rPr>
        <w:lastRenderedPageBreak/>
        <w:t>insistía</w:t>
      </w:r>
      <w:r w:rsidR="00C66A8A">
        <w:rPr>
          <w:rFonts w:ascii="Tahoma" w:hAnsi="Tahoma" w:cs="Tahoma"/>
          <w:sz w:val="36"/>
          <w:szCs w:val="36"/>
          <w:lang w:val="es-ES"/>
        </w:rPr>
        <w:t xml:space="preserve"> Donato, es una verdadera suma de </w:t>
      </w:r>
      <w:r w:rsidR="00EB5EB6">
        <w:rPr>
          <w:rFonts w:ascii="Tahoma" w:hAnsi="Tahoma" w:cs="Tahoma"/>
          <w:sz w:val="36"/>
          <w:szCs w:val="36"/>
          <w:lang w:val="es-ES"/>
        </w:rPr>
        <w:t xml:space="preserve">casos personales que conducen a una </w:t>
      </w:r>
      <w:r w:rsidR="00C66A8A">
        <w:rPr>
          <w:rFonts w:ascii="Tahoma" w:hAnsi="Tahoma" w:cs="Tahoma"/>
          <w:sz w:val="36"/>
          <w:szCs w:val="36"/>
          <w:lang w:val="es-ES"/>
        </w:rPr>
        <w:t xml:space="preserve">reflexión </w:t>
      </w:r>
      <w:r w:rsidR="00EB5EB6">
        <w:rPr>
          <w:rFonts w:ascii="Tahoma" w:hAnsi="Tahoma" w:cs="Tahoma"/>
          <w:sz w:val="36"/>
          <w:szCs w:val="36"/>
          <w:lang w:val="es-ES"/>
        </w:rPr>
        <w:t xml:space="preserve">que va más allá de un fin de carrera  o de una actividad remunerada. </w:t>
      </w:r>
    </w:p>
    <w:p w:rsidR="00EB5EB6" w:rsidRDefault="00EB5EB6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</w:p>
    <w:p w:rsidR="00FD3142" w:rsidRDefault="00EB5EB6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>Un saludo fraterno.</w:t>
      </w:r>
    </w:p>
    <w:p w:rsidR="00FD3142" w:rsidRDefault="00FD3142">
      <w:pPr>
        <w:pStyle w:val="NormalWeb"/>
        <w:contextualSpacing/>
        <w:rPr>
          <w:rFonts w:ascii="Tahoma" w:hAnsi="Tahoma" w:cs="Tahoma"/>
          <w:sz w:val="36"/>
          <w:szCs w:val="36"/>
          <w:lang w:val="es-ES"/>
        </w:rPr>
      </w:pPr>
      <w:r>
        <w:rPr>
          <w:rFonts w:ascii="Tahoma" w:hAnsi="Tahoma" w:cs="Tahoma"/>
          <w:sz w:val="36"/>
          <w:szCs w:val="36"/>
          <w:lang w:val="es-ES"/>
        </w:rPr>
        <w:t xml:space="preserve"> </w:t>
      </w:r>
    </w:p>
    <w:sectPr w:rsidR="00FD3142" w:rsidSect="0094404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6E" w:rsidRDefault="0003356E" w:rsidP="003E6010">
      <w:pPr>
        <w:spacing w:after="0" w:line="240" w:lineRule="auto"/>
      </w:pPr>
      <w:r>
        <w:separator/>
      </w:r>
    </w:p>
  </w:endnote>
  <w:endnote w:type="continuationSeparator" w:id="0">
    <w:p w:rsidR="0003356E" w:rsidRDefault="0003356E" w:rsidP="003E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5C" w:rsidRPr="00AD1E5C" w:rsidRDefault="00042E4E">
    <w:pPr>
      <w:pStyle w:val="Piedepgina"/>
      <w:pBdr>
        <w:top w:val="thinThickSmallGap" w:sz="24" w:space="1" w:color="585858" w:themeColor="accent2" w:themeShade="7F"/>
      </w:pBdr>
      <w:rPr>
        <w:rFonts w:asciiTheme="majorHAnsi" w:eastAsiaTheme="majorEastAsia" w:hAnsiTheme="majorHAnsi" w:cstheme="majorBidi"/>
        <w:lang w:val="es-UY"/>
      </w:rPr>
    </w:pPr>
    <w:r>
      <w:rPr>
        <w:noProof/>
        <w:color w:val="0000FF"/>
      </w:rPr>
      <w:drawing>
        <wp:inline distT="0" distB="0" distL="0" distR="0" wp14:anchorId="5CC9BE30" wp14:editId="42921B2B">
          <wp:extent cx="228600" cy="287323"/>
          <wp:effectExtent l="0" t="0" r="0" b="0"/>
          <wp:docPr id="2" name="Image 2" descr="manito_v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ito_vot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44" cy="289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1E5C" w:rsidRPr="00AD1E5C">
      <w:rPr>
        <w:rFonts w:asciiTheme="majorHAnsi" w:eastAsiaTheme="majorEastAsia" w:hAnsiTheme="majorHAnsi" w:cstheme="majorBidi"/>
        <w:lang w:val="es-UY"/>
      </w:rPr>
      <w:t>CCUP Charla sobre los derechos jubilatorios en Francia</w:t>
    </w:r>
    <w:r w:rsidR="00AD1E5C">
      <w:rPr>
        <w:rFonts w:asciiTheme="majorHAnsi" w:eastAsiaTheme="majorEastAsia" w:hAnsiTheme="majorHAnsi" w:cstheme="majorBidi"/>
        <w:lang w:val="es-UY"/>
      </w:rPr>
      <w:t xml:space="preserve"> 25/04/2013</w:t>
    </w:r>
    <w:r w:rsidR="00AD1E5C">
      <w:rPr>
        <w:rFonts w:asciiTheme="majorHAnsi" w:eastAsiaTheme="majorEastAsia" w:hAnsiTheme="majorHAnsi" w:cstheme="majorBidi"/>
      </w:rPr>
      <w:ptab w:relativeTo="margin" w:alignment="right" w:leader="none"/>
    </w:r>
    <w:r w:rsidR="00AD1E5C" w:rsidRPr="00AD1E5C">
      <w:rPr>
        <w:rFonts w:asciiTheme="majorHAnsi" w:eastAsiaTheme="majorEastAsia" w:hAnsiTheme="majorHAnsi" w:cstheme="majorBidi"/>
        <w:lang w:val="es-UY"/>
      </w:rPr>
      <w:t xml:space="preserve">Page </w:t>
    </w:r>
    <w:r w:rsidR="00AD1E5C">
      <w:fldChar w:fldCharType="begin"/>
    </w:r>
    <w:r w:rsidR="00AD1E5C" w:rsidRPr="00AD1E5C">
      <w:rPr>
        <w:lang w:val="es-UY"/>
      </w:rPr>
      <w:instrText>PAGE   \* MERGEFORMAT</w:instrText>
    </w:r>
    <w:r w:rsidR="00AD1E5C">
      <w:fldChar w:fldCharType="separate"/>
    </w:r>
    <w:r w:rsidR="000D065A" w:rsidRPr="000D065A">
      <w:rPr>
        <w:rFonts w:asciiTheme="majorHAnsi" w:eastAsiaTheme="majorEastAsia" w:hAnsiTheme="majorHAnsi" w:cstheme="majorBidi"/>
        <w:noProof/>
        <w:lang w:val="es-UY"/>
      </w:rPr>
      <w:t>1</w:t>
    </w:r>
    <w:r w:rsidR="00AD1E5C">
      <w:rPr>
        <w:rFonts w:asciiTheme="majorHAnsi" w:eastAsiaTheme="majorEastAsia" w:hAnsiTheme="majorHAnsi" w:cstheme="majorBidi"/>
      </w:rPr>
      <w:fldChar w:fldCharType="end"/>
    </w:r>
  </w:p>
  <w:p w:rsidR="00EE037A" w:rsidRPr="00944047" w:rsidRDefault="00EE037A">
    <w:pPr>
      <w:pStyle w:val="Piedepgina"/>
      <w:rPr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6E" w:rsidRDefault="0003356E" w:rsidP="003E6010">
      <w:pPr>
        <w:spacing w:after="0" w:line="240" w:lineRule="auto"/>
      </w:pPr>
      <w:r>
        <w:separator/>
      </w:r>
    </w:p>
  </w:footnote>
  <w:footnote w:type="continuationSeparator" w:id="0">
    <w:p w:rsidR="0003356E" w:rsidRDefault="0003356E" w:rsidP="003E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47" w:rsidRPr="006D6443" w:rsidRDefault="00944047" w:rsidP="00AD1E5C">
    <w:pPr>
      <w:spacing w:after="0" w:line="240" w:lineRule="auto"/>
      <w:ind w:left="708"/>
      <w:contextualSpacing/>
      <w:jc w:val="center"/>
      <w:rPr>
        <w:rFonts w:ascii="Tahoma" w:eastAsia="Times New Roman" w:hAnsi="Tahoma" w:cs="Tahoma"/>
        <w:bCs/>
        <w:color w:val="0000FF"/>
        <w:sz w:val="40"/>
        <w:szCs w:val="40"/>
        <w:lang w:val="es-ES"/>
      </w:rPr>
    </w:pPr>
    <w:r w:rsidRPr="00042E4E">
      <w:rPr>
        <w:rFonts w:ascii="Tahoma" w:eastAsia="Times New Roman" w:hAnsi="Tahoma" w:cs="Tahoma"/>
        <w:bCs/>
        <w:color w:val="0000FF"/>
        <w:sz w:val="40"/>
        <w:szCs w:val="40"/>
        <w:highlight w:val="cyan"/>
        <w:lang w:val="es-ES_tradnl"/>
      </w:rPr>
      <w:t>Consejo Consultivo de Uruguaya/os de París</w:t>
    </w:r>
  </w:p>
  <w:p w:rsidR="0099054A" w:rsidRPr="00944047" w:rsidRDefault="0099054A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47F"/>
    <w:multiLevelType w:val="multilevel"/>
    <w:tmpl w:val="645C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90B85"/>
    <w:multiLevelType w:val="multilevel"/>
    <w:tmpl w:val="0674147E"/>
    <w:lvl w:ilvl="0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D1710"/>
    <w:multiLevelType w:val="multilevel"/>
    <w:tmpl w:val="C61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C6644"/>
    <w:multiLevelType w:val="hybridMultilevel"/>
    <w:tmpl w:val="CF9040B2"/>
    <w:lvl w:ilvl="0" w:tplc="141839DA">
      <w:start w:val="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B6EF2"/>
    <w:multiLevelType w:val="multilevel"/>
    <w:tmpl w:val="3456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BF"/>
    <w:rsid w:val="00001500"/>
    <w:rsid w:val="000141F8"/>
    <w:rsid w:val="000328E1"/>
    <w:rsid w:val="0003356E"/>
    <w:rsid w:val="00042E4E"/>
    <w:rsid w:val="0004485B"/>
    <w:rsid w:val="0007673C"/>
    <w:rsid w:val="0008033B"/>
    <w:rsid w:val="00080A0D"/>
    <w:rsid w:val="00083A55"/>
    <w:rsid w:val="0008451F"/>
    <w:rsid w:val="00086FD2"/>
    <w:rsid w:val="000913EE"/>
    <w:rsid w:val="000923D5"/>
    <w:rsid w:val="0009313D"/>
    <w:rsid w:val="00093FCF"/>
    <w:rsid w:val="00096D65"/>
    <w:rsid w:val="000C327D"/>
    <w:rsid w:val="000C7107"/>
    <w:rsid w:val="000D065A"/>
    <w:rsid w:val="000F33D9"/>
    <w:rsid w:val="001302BD"/>
    <w:rsid w:val="00154823"/>
    <w:rsid w:val="00157514"/>
    <w:rsid w:val="001A1B16"/>
    <w:rsid w:val="001B0372"/>
    <w:rsid w:val="001B57B8"/>
    <w:rsid w:val="001D1901"/>
    <w:rsid w:val="001D6E4C"/>
    <w:rsid w:val="001E11D6"/>
    <w:rsid w:val="00201CF9"/>
    <w:rsid w:val="00205211"/>
    <w:rsid w:val="00210A8F"/>
    <w:rsid w:val="00224ED4"/>
    <w:rsid w:val="00233518"/>
    <w:rsid w:val="0028040A"/>
    <w:rsid w:val="00281128"/>
    <w:rsid w:val="00281709"/>
    <w:rsid w:val="0029278F"/>
    <w:rsid w:val="00292A5F"/>
    <w:rsid w:val="002C4C29"/>
    <w:rsid w:val="002D3FC9"/>
    <w:rsid w:val="002E7D22"/>
    <w:rsid w:val="00300422"/>
    <w:rsid w:val="00305CEF"/>
    <w:rsid w:val="00312FF9"/>
    <w:rsid w:val="00320234"/>
    <w:rsid w:val="003317A6"/>
    <w:rsid w:val="00340E14"/>
    <w:rsid w:val="003B3CBA"/>
    <w:rsid w:val="003D2FAE"/>
    <w:rsid w:val="003E13E8"/>
    <w:rsid w:val="003E372C"/>
    <w:rsid w:val="003E6010"/>
    <w:rsid w:val="004059C3"/>
    <w:rsid w:val="00423B5B"/>
    <w:rsid w:val="004D4AA5"/>
    <w:rsid w:val="004F58F7"/>
    <w:rsid w:val="00512FA2"/>
    <w:rsid w:val="00514E89"/>
    <w:rsid w:val="00515F12"/>
    <w:rsid w:val="00542928"/>
    <w:rsid w:val="00546A85"/>
    <w:rsid w:val="00575E40"/>
    <w:rsid w:val="00587320"/>
    <w:rsid w:val="00592300"/>
    <w:rsid w:val="005A645A"/>
    <w:rsid w:val="005B06C2"/>
    <w:rsid w:val="005B4FA8"/>
    <w:rsid w:val="005C4CE7"/>
    <w:rsid w:val="005C78CC"/>
    <w:rsid w:val="005D6A9B"/>
    <w:rsid w:val="005F44EB"/>
    <w:rsid w:val="005F65D5"/>
    <w:rsid w:val="006045DE"/>
    <w:rsid w:val="006169AD"/>
    <w:rsid w:val="00627ED3"/>
    <w:rsid w:val="0064122B"/>
    <w:rsid w:val="006868D3"/>
    <w:rsid w:val="006E258D"/>
    <w:rsid w:val="006F2C07"/>
    <w:rsid w:val="00703AAB"/>
    <w:rsid w:val="0070587E"/>
    <w:rsid w:val="0072360C"/>
    <w:rsid w:val="0074243C"/>
    <w:rsid w:val="00756137"/>
    <w:rsid w:val="00757F28"/>
    <w:rsid w:val="00784830"/>
    <w:rsid w:val="007A11D2"/>
    <w:rsid w:val="007A2691"/>
    <w:rsid w:val="007B244B"/>
    <w:rsid w:val="007B4B45"/>
    <w:rsid w:val="007B6562"/>
    <w:rsid w:val="007B6C01"/>
    <w:rsid w:val="007C5B33"/>
    <w:rsid w:val="007E0B18"/>
    <w:rsid w:val="007E724D"/>
    <w:rsid w:val="008023ED"/>
    <w:rsid w:val="00827236"/>
    <w:rsid w:val="0083382B"/>
    <w:rsid w:val="00853E0E"/>
    <w:rsid w:val="00884E6E"/>
    <w:rsid w:val="00890EAF"/>
    <w:rsid w:val="008B676B"/>
    <w:rsid w:val="008D19B3"/>
    <w:rsid w:val="008D6810"/>
    <w:rsid w:val="008E1420"/>
    <w:rsid w:val="008E54BA"/>
    <w:rsid w:val="008F7364"/>
    <w:rsid w:val="00912231"/>
    <w:rsid w:val="00912D1A"/>
    <w:rsid w:val="00944047"/>
    <w:rsid w:val="00952972"/>
    <w:rsid w:val="0095532D"/>
    <w:rsid w:val="009604AC"/>
    <w:rsid w:val="00965DDB"/>
    <w:rsid w:val="00980D21"/>
    <w:rsid w:val="00985CD6"/>
    <w:rsid w:val="0099054A"/>
    <w:rsid w:val="009936BD"/>
    <w:rsid w:val="00993B50"/>
    <w:rsid w:val="009A176F"/>
    <w:rsid w:val="009B2478"/>
    <w:rsid w:val="00A0083C"/>
    <w:rsid w:val="00A15ADB"/>
    <w:rsid w:val="00A1603D"/>
    <w:rsid w:val="00A17092"/>
    <w:rsid w:val="00A25B60"/>
    <w:rsid w:val="00A308B3"/>
    <w:rsid w:val="00A34C39"/>
    <w:rsid w:val="00A645AD"/>
    <w:rsid w:val="00A72B90"/>
    <w:rsid w:val="00A83043"/>
    <w:rsid w:val="00AB67C7"/>
    <w:rsid w:val="00AC0BAE"/>
    <w:rsid w:val="00AD1E5C"/>
    <w:rsid w:val="00AD2D17"/>
    <w:rsid w:val="00AF3E10"/>
    <w:rsid w:val="00AF46AF"/>
    <w:rsid w:val="00AF64BF"/>
    <w:rsid w:val="00B22A34"/>
    <w:rsid w:val="00B2572F"/>
    <w:rsid w:val="00B353F4"/>
    <w:rsid w:val="00B3597C"/>
    <w:rsid w:val="00B72372"/>
    <w:rsid w:val="00B81A5D"/>
    <w:rsid w:val="00BA6300"/>
    <w:rsid w:val="00BB2D4F"/>
    <w:rsid w:val="00BB4B7C"/>
    <w:rsid w:val="00BB6972"/>
    <w:rsid w:val="00BC031F"/>
    <w:rsid w:val="00BC29AB"/>
    <w:rsid w:val="00BD1C8F"/>
    <w:rsid w:val="00C10697"/>
    <w:rsid w:val="00C1416C"/>
    <w:rsid w:val="00C14F6D"/>
    <w:rsid w:val="00C23BE2"/>
    <w:rsid w:val="00C531BF"/>
    <w:rsid w:val="00C54EAA"/>
    <w:rsid w:val="00C6131C"/>
    <w:rsid w:val="00C66A8A"/>
    <w:rsid w:val="00CA22E8"/>
    <w:rsid w:val="00CA42FF"/>
    <w:rsid w:val="00CC13AA"/>
    <w:rsid w:val="00CC42E5"/>
    <w:rsid w:val="00CF7CA7"/>
    <w:rsid w:val="00D20093"/>
    <w:rsid w:val="00D21BCB"/>
    <w:rsid w:val="00D2214C"/>
    <w:rsid w:val="00D24162"/>
    <w:rsid w:val="00D24770"/>
    <w:rsid w:val="00D3292F"/>
    <w:rsid w:val="00D3412D"/>
    <w:rsid w:val="00D44DD2"/>
    <w:rsid w:val="00D47DD3"/>
    <w:rsid w:val="00D604DE"/>
    <w:rsid w:val="00DB7725"/>
    <w:rsid w:val="00DD45F7"/>
    <w:rsid w:val="00DD7422"/>
    <w:rsid w:val="00E22201"/>
    <w:rsid w:val="00E35F35"/>
    <w:rsid w:val="00E37293"/>
    <w:rsid w:val="00E4169F"/>
    <w:rsid w:val="00E43128"/>
    <w:rsid w:val="00E455EF"/>
    <w:rsid w:val="00E642DB"/>
    <w:rsid w:val="00E679E7"/>
    <w:rsid w:val="00E806DF"/>
    <w:rsid w:val="00E8147E"/>
    <w:rsid w:val="00EB291C"/>
    <w:rsid w:val="00EB5EB6"/>
    <w:rsid w:val="00EC7450"/>
    <w:rsid w:val="00EE037A"/>
    <w:rsid w:val="00EE38E8"/>
    <w:rsid w:val="00EF1B02"/>
    <w:rsid w:val="00F0410A"/>
    <w:rsid w:val="00F24F07"/>
    <w:rsid w:val="00F25BB4"/>
    <w:rsid w:val="00F27E52"/>
    <w:rsid w:val="00F369A3"/>
    <w:rsid w:val="00F668B5"/>
    <w:rsid w:val="00F81C73"/>
    <w:rsid w:val="00F878E9"/>
    <w:rsid w:val="00F87D71"/>
    <w:rsid w:val="00FB73DB"/>
    <w:rsid w:val="00FD3142"/>
    <w:rsid w:val="00FF1FD1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5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2C4C29"/>
    <w:pPr>
      <w:spacing w:after="212" w:line="240" w:lineRule="auto"/>
      <w:outlineLvl w:val="1"/>
    </w:pPr>
    <w:rPr>
      <w:rFonts w:ascii="Segoe UI" w:eastAsia="Times New Roman" w:hAnsi="Segoe UI" w:cs="Segoe UI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B4B7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msoins">
    <w:name w:val="ecxmsoins"/>
    <w:basedOn w:val="Fuentedeprrafopredeter"/>
    <w:rsid w:val="00423B5B"/>
  </w:style>
  <w:style w:type="paragraph" w:customStyle="1" w:styleId="ecxmsolistparagraph">
    <w:name w:val="ecxmsolistparagraph"/>
    <w:basedOn w:val="Normal"/>
    <w:rsid w:val="00423B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E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010"/>
  </w:style>
  <w:style w:type="paragraph" w:styleId="Piedepgina">
    <w:name w:val="footer"/>
    <w:basedOn w:val="Normal"/>
    <w:link w:val="PiedepginaCar"/>
    <w:uiPriority w:val="99"/>
    <w:unhideWhenUsed/>
    <w:rsid w:val="003E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010"/>
  </w:style>
  <w:style w:type="character" w:styleId="Hipervnculo">
    <w:name w:val="Hyperlink"/>
    <w:basedOn w:val="Fuentedeprrafopredeter"/>
    <w:uiPriority w:val="99"/>
    <w:unhideWhenUsed/>
    <w:rsid w:val="00592300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C4C29"/>
    <w:rPr>
      <w:rFonts w:ascii="Segoe UI" w:eastAsia="Times New Roman" w:hAnsi="Segoe UI" w:cs="Segoe UI"/>
      <w:sz w:val="36"/>
      <w:szCs w:val="36"/>
      <w:lang w:eastAsia="fr-FR"/>
    </w:rPr>
  </w:style>
  <w:style w:type="character" w:styleId="Textoennegrita">
    <w:name w:val="Strong"/>
    <w:basedOn w:val="Fuentedeprrafopredeter"/>
    <w:uiPriority w:val="22"/>
    <w:qFormat/>
    <w:rsid w:val="002C4C29"/>
    <w:rPr>
      <w:b/>
      <w:bCs/>
    </w:rPr>
  </w:style>
  <w:style w:type="character" w:customStyle="1" w:styleId="ecxcaps">
    <w:name w:val="ecxcaps"/>
    <w:basedOn w:val="Fuentedeprrafopredeter"/>
    <w:rsid w:val="002C4C29"/>
  </w:style>
  <w:style w:type="paragraph" w:customStyle="1" w:styleId="ecxsoustitre">
    <w:name w:val="ecxsoustitre"/>
    <w:basedOn w:val="Normal"/>
    <w:rsid w:val="002C4C2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info-publi">
    <w:name w:val="ecxinfo-publi"/>
    <w:basedOn w:val="Normal"/>
    <w:rsid w:val="002C4C2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sep">
    <w:name w:val="ecxsep"/>
    <w:basedOn w:val="Fuentedeprrafopredeter"/>
    <w:rsid w:val="002C4C29"/>
  </w:style>
  <w:style w:type="character" w:customStyle="1" w:styleId="ecxauteurs">
    <w:name w:val="ecxauteurs"/>
    <w:basedOn w:val="Fuentedeprrafopredeter"/>
    <w:rsid w:val="002C4C29"/>
  </w:style>
  <w:style w:type="character" w:customStyle="1" w:styleId="ecxvcard">
    <w:name w:val="ecxvcard"/>
    <w:basedOn w:val="Fuentedeprrafopredeter"/>
    <w:rsid w:val="002C4C29"/>
  </w:style>
  <w:style w:type="character" w:customStyle="1" w:styleId="Ttulo1Car">
    <w:name w:val="Título 1 Car"/>
    <w:basedOn w:val="Fuentedeprrafopredeter"/>
    <w:link w:val="Ttulo1"/>
    <w:uiPriority w:val="9"/>
    <w:rsid w:val="00B353F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353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353F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353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353F4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info-publi">
    <w:name w:val="info-publi"/>
    <w:basedOn w:val="Normal"/>
    <w:rsid w:val="00B3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eurs3">
    <w:name w:val="auteurs3"/>
    <w:basedOn w:val="Fuentedeprrafopredeter"/>
    <w:rsid w:val="00B353F4"/>
  </w:style>
  <w:style w:type="character" w:customStyle="1" w:styleId="vcard">
    <w:name w:val="vcard"/>
    <w:basedOn w:val="Fuentedeprrafopredeter"/>
    <w:rsid w:val="00B353F4"/>
  </w:style>
  <w:style w:type="character" w:customStyle="1" w:styleId="caps1">
    <w:name w:val="caps1"/>
    <w:basedOn w:val="Fuentedeprrafopredeter"/>
    <w:rsid w:val="00B353F4"/>
    <w:rPr>
      <w:smallCaps/>
    </w:rPr>
  </w:style>
  <w:style w:type="paragraph" w:customStyle="1" w:styleId="repondre">
    <w:name w:val="repondre"/>
    <w:basedOn w:val="Normal"/>
    <w:rsid w:val="00B3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3F4"/>
    <w:rPr>
      <w:rFonts w:ascii="Tahoma" w:hAnsi="Tahoma" w:cs="Tahoma"/>
      <w:sz w:val="16"/>
      <w:szCs w:val="16"/>
    </w:rPr>
  </w:style>
  <w:style w:type="character" w:customStyle="1" w:styleId="auteurs2">
    <w:name w:val="auteurs2"/>
    <w:basedOn w:val="Fuentedeprrafopredeter"/>
    <w:rsid w:val="00E4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5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2C4C29"/>
    <w:pPr>
      <w:spacing w:after="212" w:line="240" w:lineRule="auto"/>
      <w:outlineLvl w:val="1"/>
    </w:pPr>
    <w:rPr>
      <w:rFonts w:ascii="Segoe UI" w:eastAsia="Times New Roman" w:hAnsi="Segoe UI" w:cs="Segoe UI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B4B7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msoins">
    <w:name w:val="ecxmsoins"/>
    <w:basedOn w:val="Fuentedeprrafopredeter"/>
    <w:rsid w:val="00423B5B"/>
  </w:style>
  <w:style w:type="paragraph" w:customStyle="1" w:styleId="ecxmsolistparagraph">
    <w:name w:val="ecxmsolistparagraph"/>
    <w:basedOn w:val="Normal"/>
    <w:rsid w:val="00423B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E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010"/>
  </w:style>
  <w:style w:type="paragraph" w:styleId="Piedepgina">
    <w:name w:val="footer"/>
    <w:basedOn w:val="Normal"/>
    <w:link w:val="PiedepginaCar"/>
    <w:uiPriority w:val="99"/>
    <w:unhideWhenUsed/>
    <w:rsid w:val="003E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010"/>
  </w:style>
  <w:style w:type="character" w:styleId="Hipervnculo">
    <w:name w:val="Hyperlink"/>
    <w:basedOn w:val="Fuentedeprrafopredeter"/>
    <w:uiPriority w:val="99"/>
    <w:unhideWhenUsed/>
    <w:rsid w:val="00592300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C4C29"/>
    <w:rPr>
      <w:rFonts w:ascii="Segoe UI" w:eastAsia="Times New Roman" w:hAnsi="Segoe UI" w:cs="Segoe UI"/>
      <w:sz w:val="36"/>
      <w:szCs w:val="36"/>
      <w:lang w:eastAsia="fr-FR"/>
    </w:rPr>
  </w:style>
  <w:style w:type="character" w:styleId="Textoennegrita">
    <w:name w:val="Strong"/>
    <w:basedOn w:val="Fuentedeprrafopredeter"/>
    <w:uiPriority w:val="22"/>
    <w:qFormat/>
    <w:rsid w:val="002C4C29"/>
    <w:rPr>
      <w:b/>
      <w:bCs/>
    </w:rPr>
  </w:style>
  <w:style w:type="character" w:customStyle="1" w:styleId="ecxcaps">
    <w:name w:val="ecxcaps"/>
    <w:basedOn w:val="Fuentedeprrafopredeter"/>
    <w:rsid w:val="002C4C29"/>
  </w:style>
  <w:style w:type="paragraph" w:customStyle="1" w:styleId="ecxsoustitre">
    <w:name w:val="ecxsoustitre"/>
    <w:basedOn w:val="Normal"/>
    <w:rsid w:val="002C4C2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info-publi">
    <w:name w:val="ecxinfo-publi"/>
    <w:basedOn w:val="Normal"/>
    <w:rsid w:val="002C4C2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sep">
    <w:name w:val="ecxsep"/>
    <w:basedOn w:val="Fuentedeprrafopredeter"/>
    <w:rsid w:val="002C4C29"/>
  </w:style>
  <w:style w:type="character" w:customStyle="1" w:styleId="ecxauteurs">
    <w:name w:val="ecxauteurs"/>
    <w:basedOn w:val="Fuentedeprrafopredeter"/>
    <w:rsid w:val="002C4C29"/>
  </w:style>
  <w:style w:type="character" w:customStyle="1" w:styleId="ecxvcard">
    <w:name w:val="ecxvcard"/>
    <w:basedOn w:val="Fuentedeprrafopredeter"/>
    <w:rsid w:val="002C4C29"/>
  </w:style>
  <w:style w:type="character" w:customStyle="1" w:styleId="Ttulo1Car">
    <w:name w:val="Título 1 Car"/>
    <w:basedOn w:val="Fuentedeprrafopredeter"/>
    <w:link w:val="Ttulo1"/>
    <w:uiPriority w:val="9"/>
    <w:rsid w:val="00B353F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353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353F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353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353F4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info-publi">
    <w:name w:val="info-publi"/>
    <w:basedOn w:val="Normal"/>
    <w:rsid w:val="00B3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eurs3">
    <w:name w:val="auteurs3"/>
    <w:basedOn w:val="Fuentedeprrafopredeter"/>
    <w:rsid w:val="00B353F4"/>
  </w:style>
  <w:style w:type="character" w:customStyle="1" w:styleId="vcard">
    <w:name w:val="vcard"/>
    <w:basedOn w:val="Fuentedeprrafopredeter"/>
    <w:rsid w:val="00B353F4"/>
  </w:style>
  <w:style w:type="character" w:customStyle="1" w:styleId="caps1">
    <w:name w:val="caps1"/>
    <w:basedOn w:val="Fuentedeprrafopredeter"/>
    <w:rsid w:val="00B353F4"/>
    <w:rPr>
      <w:smallCaps/>
    </w:rPr>
  </w:style>
  <w:style w:type="paragraph" w:customStyle="1" w:styleId="repondre">
    <w:name w:val="repondre"/>
    <w:basedOn w:val="Normal"/>
    <w:rsid w:val="00B3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3F4"/>
    <w:rPr>
      <w:rFonts w:ascii="Tahoma" w:hAnsi="Tahoma" w:cs="Tahoma"/>
      <w:sz w:val="16"/>
      <w:szCs w:val="16"/>
    </w:rPr>
  </w:style>
  <w:style w:type="character" w:customStyle="1" w:styleId="auteurs2">
    <w:name w:val="auteurs2"/>
    <w:basedOn w:val="Fuentedeprrafopredeter"/>
    <w:rsid w:val="00E4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4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798856">
                                                      <w:marLeft w:val="0"/>
                                                      <w:marRight w:val="4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9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46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78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2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08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52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71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46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77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380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948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690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2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6999660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1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4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9062121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7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77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1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5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8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1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raite.cnav.f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lculdesaretrait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irc-arrc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-retraite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5660</Characters>
  <Application>Microsoft Office Word</Application>
  <DocSecurity>0</DocSecurity>
  <Lines>47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1" baseType="lpstr">
      <vt:lpstr/>
      <vt:lpstr/>
      <vt:lpstr/>
      <vt:lpstr>25 de abril,  por Janine Guerrina-Gualberto</vt:lpstr>
      <vt:lpstr/>
      <vt:lpstr>Reseña del Encuentro en la MAL el 25 de abril de 2013</vt:lpstr>
      <vt:lpstr/>
      <vt:lpstr>NUESTRA JUBILACION EN FRANCIA    </vt:lpstr>
      <vt:lpstr/>
      <vt:lpstr>Charla de Donato Páscale, delegado CCUP, sindicalista, director adjunto en la Ca</vt:lpstr>
      <vt:lpstr/>
    </vt:vector>
  </TitlesOfParts>
  <Company>GCE Tech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donato</cp:lastModifiedBy>
  <cp:revision>2</cp:revision>
  <cp:lastPrinted>2013-04-11T03:03:00Z</cp:lastPrinted>
  <dcterms:created xsi:type="dcterms:W3CDTF">2013-05-01T21:25:00Z</dcterms:created>
  <dcterms:modified xsi:type="dcterms:W3CDTF">2013-05-01T21:25:00Z</dcterms:modified>
</cp:coreProperties>
</file>